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06" w:rsidRPr="00107706" w:rsidRDefault="00107706" w:rsidP="00107706">
      <w:pPr>
        <w:spacing w:after="0" w:line="234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07706" w:rsidRPr="00107706" w:rsidRDefault="00107706" w:rsidP="00107706">
      <w:pPr>
        <w:spacing w:after="0" w:line="23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10770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A9280A" wp14:editId="2E71B93D">
            <wp:extent cx="2663687" cy="755374"/>
            <wp:effectExtent l="19050" t="0" r="3313" b="0"/>
            <wp:docPr id="5" name="Рисунок 0" descr="b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b.jpg"/>
                    <pic:cNvPicPr/>
                  </pic:nvPicPr>
                  <pic:blipFill>
                    <a:blip r:embed="rId8" cstate="print"/>
                    <a:srcRect l="9594" r="1623"/>
                    <a:stretch>
                      <a:fillRect/>
                    </a:stretch>
                  </pic:blipFill>
                  <pic:spPr>
                    <a:xfrm>
                      <a:off x="0" y="0"/>
                      <a:ext cx="2663687" cy="755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706" w:rsidRPr="00107706" w:rsidRDefault="00107706" w:rsidP="00107706">
      <w:pPr>
        <w:spacing w:after="0" w:line="23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107706" w:rsidRPr="00107706" w:rsidRDefault="00107706" w:rsidP="00107706">
      <w:pPr>
        <w:spacing w:after="0" w:line="234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7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107706" w:rsidRPr="00107706" w:rsidRDefault="00107706" w:rsidP="00107706">
      <w:pPr>
        <w:spacing w:after="0" w:line="19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07706" w:rsidRPr="00107706" w:rsidRDefault="00107706" w:rsidP="00107706">
      <w:pPr>
        <w:spacing w:after="0" w:line="248" w:lineRule="auto"/>
        <w:ind w:left="20" w:right="16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7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ФГБОУ </w:t>
      </w:r>
      <w:proofErr w:type="gramStart"/>
      <w:r w:rsidRPr="00107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</w:t>
      </w:r>
      <w:proofErr w:type="gramEnd"/>
      <w:r w:rsidRPr="00107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«Орловский государственный университет имени И.С. Тургенева»</w:t>
      </w:r>
    </w:p>
    <w:p w:rsidR="00107706" w:rsidRPr="00107706" w:rsidRDefault="00107706" w:rsidP="00107706">
      <w:pPr>
        <w:spacing w:after="0" w:line="229" w:lineRule="auto"/>
        <w:ind w:left="3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7706" w:rsidRPr="00107706" w:rsidRDefault="00107706" w:rsidP="00107706">
      <w:pPr>
        <w:spacing w:after="0" w:line="229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07706">
        <w:rPr>
          <w:rFonts w:ascii="Times New Roman" w:eastAsia="Times New Roman" w:hAnsi="Times New Roman" w:cs="Times New Roman"/>
          <w:b/>
          <w:lang w:eastAsia="ru-RU"/>
        </w:rPr>
        <w:t>Кафедра почвоведения и прикладной биологии</w:t>
      </w:r>
    </w:p>
    <w:p w:rsidR="00107706" w:rsidRPr="00107706" w:rsidRDefault="00107706" w:rsidP="0010770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07706" w:rsidRPr="00107706" w:rsidRDefault="00107706" w:rsidP="00107706">
      <w:pPr>
        <w:spacing w:after="0" w:line="36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07706" w:rsidRPr="00107706" w:rsidRDefault="00107706" w:rsidP="00107706">
      <w:pPr>
        <w:spacing w:after="0" w:line="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07706" w:rsidRPr="00107706" w:rsidRDefault="00107706" w:rsidP="0010770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1077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Природные ресурсы: состояние и рациональное использование</w:t>
      </w:r>
    </w:p>
    <w:p w:rsidR="00107706" w:rsidRPr="00107706" w:rsidRDefault="00107706" w:rsidP="00107706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07706" w:rsidRPr="00107706" w:rsidRDefault="00107706" w:rsidP="00107706">
      <w:pPr>
        <w:spacing w:after="0" w:line="237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077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Международная научно-практическая конференция </w:t>
      </w:r>
    </w:p>
    <w:p w:rsidR="00107706" w:rsidRPr="00107706" w:rsidRDefault="00107706" w:rsidP="00107706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107706" w:rsidRDefault="00107706" w:rsidP="00107706">
      <w:pPr>
        <w:spacing w:after="0" w:line="276" w:lineRule="exact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077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г. Орёл, </w:t>
      </w:r>
      <w:r w:rsidR="00C1498B" w:rsidRPr="00C149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10-12 декабря 2024 </w:t>
      </w:r>
      <w:r w:rsidRPr="001077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</w:t>
      </w:r>
      <w:r w:rsidRPr="0010770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1614E4" w:rsidRDefault="001614E4" w:rsidP="00107706">
      <w:pPr>
        <w:spacing w:after="0" w:line="276" w:lineRule="exact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1614E4" w:rsidRDefault="00C1498B" w:rsidP="00107706">
      <w:pPr>
        <w:spacing w:after="0" w:line="276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Международный к</w:t>
      </w:r>
      <w:r w:rsidR="001614E4" w:rsidRPr="001614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онкурс научных работ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учащейся молодёжи</w:t>
      </w:r>
    </w:p>
    <w:p w:rsidR="001614E4" w:rsidRPr="00107706" w:rsidRDefault="001614E4" w:rsidP="00107706">
      <w:pPr>
        <w:spacing w:after="0" w:line="276" w:lineRule="exac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614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рамках конференции)</w:t>
      </w:r>
    </w:p>
    <w:p w:rsidR="00107706" w:rsidRPr="00107706" w:rsidRDefault="00107706" w:rsidP="00107706">
      <w:pPr>
        <w:spacing w:after="0" w:line="276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07706" w:rsidRPr="00BD3C83" w:rsidRDefault="00BD3C83" w:rsidP="00BD3C83">
      <w:pPr>
        <w:spacing w:after="0" w:line="314" w:lineRule="exac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3C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107706" w:rsidRPr="00BD3C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риглашае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="00107706" w:rsidRPr="00BD3C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Вас принять участие в Международной научно-практической конференции «Природные ресурсы: состояние и рациональное использование» (в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смешанном</w:t>
      </w:r>
      <w:r w:rsidR="00107706" w:rsidRPr="00BD3C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формате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 w:rsidRPr="001077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очно, дистанционно, заочно</w:t>
      </w:r>
      <w:r w:rsidR="00107706" w:rsidRPr="00BD3C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на базе института естественных наук и биотехнологии ФГБОУ </w:t>
      </w:r>
      <w:proofErr w:type="gramStart"/>
      <w:r w:rsidR="00107706" w:rsidRPr="00BD3C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</w:t>
      </w:r>
      <w:proofErr w:type="gramEnd"/>
      <w:r w:rsidR="00107706" w:rsidRPr="00BD3C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«Орловский государственный университет имени И.С. Тургенева», которая состоится </w:t>
      </w:r>
      <w:r w:rsidR="00C1498B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="00107706" w:rsidRPr="00BD3C83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C1498B">
        <w:rPr>
          <w:rFonts w:ascii="Times New Roman" w:eastAsiaTheme="minorEastAsia" w:hAnsi="Times New Roman" w:cs="Times New Roman"/>
          <w:sz w:val="24"/>
          <w:szCs w:val="24"/>
          <w:lang w:eastAsia="ru-RU"/>
        </w:rPr>
        <w:t>12</w:t>
      </w:r>
      <w:r w:rsidR="00107706" w:rsidRPr="00BD3C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149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дека</w:t>
      </w:r>
      <w:r w:rsidR="00107706" w:rsidRPr="00BD3C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бря 202</w:t>
      </w:r>
      <w:r w:rsidR="00C1498B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107706" w:rsidRPr="00BD3C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г. Орёл.</w:t>
      </w:r>
    </w:p>
    <w:p w:rsidR="00107706" w:rsidRDefault="00107706" w:rsidP="00107706">
      <w:pPr>
        <w:spacing w:after="0" w:line="314" w:lineRule="exact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BD3C83" w:rsidRPr="00BD3C83" w:rsidRDefault="00251AE4" w:rsidP="001614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НАПРАВЛЕНИЯ</w:t>
      </w:r>
    </w:p>
    <w:p w:rsidR="00BD3C83" w:rsidRPr="00251AE4" w:rsidRDefault="00BD3C83" w:rsidP="00251AE4">
      <w:pPr>
        <w:pStyle w:val="a9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проблемы рационального землепользования.</w:t>
      </w:r>
    </w:p>
    <w:p w:rsidR="00BD3C83" w:rsidRPr="00251AE4" w:rsidRDefault="00BD3C83" w:rsidP="00251AE4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51A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Глобальное экологическое равновесие и оптимизация процессов устойчивого развития.</w:t>
      </w:r>
    </w:p>
    <w:p w:rsidR="00BD3C83" w:rsidRPr="00251AE4" w:rsidRDefault="00BD3C83" w:rsidP="00251AE4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51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Рациональное использование и состояние биологических ресурсов: флора и фауна.</w:t>
      </w:r>
    </w:p>
    <w:p w:rsidR="00BD3C83" w:rsidRPr="00251AE4" w:rsidRDefault="00BD3C83" w:rsidP="00251AE4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51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Проблемы и перспективы использования почвенных и </w:t>
      </w:r>
      <w:r w:rsidRPr="00251A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минеральных ресурсов.</w:t>
      </w:r>
    </w:p>
    <w:p w:rsidR="00BD3C83" w:rsidRPr="00251AE4" w:rsidRDefault="00BD3C83" w:rsidP="00251AE4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5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Ландшафтные условия природопользования. </w:t>
      </w:r>
    </w:p>
    <w:p w:rsidR="00BD3C83" w:rsidRPr="00251AE4" w:rsidRDefault="00BD3C83" w:rsidP="00251AE4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51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окружающей среды, техногенное и радиационное загрязнение территории.</w:t>
      </w:r>
    </w:p>
    <w:p w:rsidR="00BD3C83" w:rsidRPr="00251AE4" w:rsidRDefault="00BD3C83" w:rsidP="00251AE4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51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Влияние природных условий на здоровье человека.</w:t>
      </w:r>
    </w:p>
    <w:p w:rsidR="00BD3C83" w:rsidRPr="00251AE4" w:rsidRDefault="00BD3C83" w:rsidP="00251AE4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51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Природные ресурсы регионов: территориальная локализация и экономическая оценка.</w:t>
      </w:r>
    </w:p>
    <w:p w:rsidR="00BD3C83" w:rsidRPr="00251AE4" w:rsidRDefault="00BD3C83" w:rsidP="00251AE4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51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Вопросы правового регулирования в сфере экологии и природопользования.</w:t>
      </w:r>
    </w:p>
    <w:p w:rsidR="00BD3C83" w:rsidRPr="00251AE4" w:rsidRDefault="00BD3C83" w:rsidP="00251AE4">
      <w:pPr>
        <w:pStyle w:val="a9"/>
        <w:numPr>
          <w:ilvl w:val="0"/>
          <w:numId w:val="5"/>
        </w:numPr>
        <w:spacing w:after="0" w:line="240" w:lineRule="auto"/>
        <w:ind w:right="3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51A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Экологическое образование и воспитание.</w:t>
      </w:r>
    </w:p>
    <w:p w:rsidR="00BD3C83" w:rsidRDefault="00BD3C83" w:rsidP="00251AE4">
      <w:pPr>
        <w:spacing w:after="0" w:line="240" w:lineRule="auto"/>
        <w:ind w:right="3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F11C6" w:rsidRDefault="00EF11C6" w:rsidP="00251AE4">
      <w:pPr>
        <w:spacing w:after="0" w:line="240" w:lineRule="auto"/>
        <w:ind w:right="31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Уважаемые коллеги!</w:t>
      </w:r>
    </w:p>
    <w:p w:rsidR="00EF11C6" w:rsidRPr="00EF11C6" w:rsidRDefault="00EF11C6" w:rsidP="00251AE4">
      <w:pPr>
        <w:spacing w:after="0" w:line="240" w:lineRule="auto"/>
        <w:ind w:right="31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Пройдите, пожалуйста, по ссылке:</w:t>
      </w:r>
    </w:p>
    <w:p w:rsidR="00EF11C6" w:rsidRDefault="00EF11C6" w:rsidP="00251AE4">
      <w:pPr>
        <w:spacing w:after="0" w:line="240" w:lineRule="auto"/>
        <w:ind w:right="318"/>
        <w:jc w:val="both"/>
      </w:pPr>
      <w:hyperlink r:id="rId9" w:history="1">
        <w:r w:rsidRPr="00EF11C6">
          <w:rPr>
            <w:color w:val="0000FF"/>
            <w:u w:val="single"/>
          </w:rPr>
          <w:t>Природные ресурсы: состояние и рациональное использование</w:t>
        </w:r>
      </w:hyperlink>
    </w:p>
    <w:p w:rsidR="00EF11C6" w:rsidRDefault="00EF11C6" w:rsidP="00251AE4">
      <w:pPr>
        <w:spacing w:after="0" w:line="240" w:lineRule="auto"/>
        <w:ind w:right="318"/>
        <w:jc w:val="both"/>
      </w:pPr>
    </w:p>
    <w:p w:rsidR="00EF11C6" w:rsidRPr="00EF11C6" w:rsidRDefault="00EF11C6" w:rsidP="00251AE4">
      <w:pPr>
        <w:spacing w:after="0" w:line="240" w:lineRule="auto"/>
        <w:ind w:right="31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EF11C6">
        <w:rPr>
          <w:rFonts w:ascii="Times New Roman" w:hAnsi="Times New Roman" w:cs="Times New Roman"/>
          <w:b/>
          <w:i/>
          <w:sz w:val="24"/>
          <w:szCs w:val="24"/>
        </w:rPr>
        <w:t>Подайте, пожалуйста, заявку  на участие в мероприятии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на платформе </w:t>
      </w:r>
      <w:r w:rsidRPr="00EF11C6">
        <w:rPr>
          <w:rFonts w:ascii="Times New Roman" w:hAnsi="Times New Roman" w:cs="Times New Roman"/>
          <w:sz w:val="24"/>
          <w:szCs w:val="24"/>
        </w:rPr>
        <w:t>leader-id.ru</w:t>
      </w:r>
      <w:r w:rsidRPr="00EF11C6">
        <w:rPr>
          <w:rFonts w:ascii="Times New Roman" w:hAnsi="Times New Roman" w:cs="Times New Roman"/>
          <w:b/>
          <w:i/>
          <w:sz w:val="24"/>
          <w:szCs w:val="24"/>
        </w:rPr>
        <w:t xml:space="preserve">! </w:t>
      </w:r>
    </w:p>
    <w:p w:rsidR="001614E4" w:rsidRDefault="001614E4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 w:type="page"/>
      </w:r>
      <w:bookmarkStart w:id="0" w:name="_GoBack"/>
      <w:bookmarkEnd w:id="0"/>
    </w:p>
    <w:p w:rsidR="00251AE4" w:rsidRPr="00251AE4" w:rsidRDefault="00251AE4" w:rsidP="00C832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51A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ОРГКОМИТЕТ</w:t>
      </w:r>
    </w:p>
    <w:p w:rsidR="00251AE4" w:rsidRDefault="00251AE4" w:rsidP="00251AE4">
      <w:pPr>
        <w:spacing w:after="0" w:line="237" w:lineRule="auto"/>
        <w:ind w:right="-2" w:firstLine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C1498B" w:rsidRPr="00C1498B" w:rsidRDefault="00C1498B" w:rsidP="00C1498B">
      <w:pPr>
        <w:spacing w:after="0" w:line="237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Сергей Юрьевич Радченко</w:t>
      </w:r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доктор технических наук, профессор, проректор ФГБОУ </w:t>
      </w:r>
      <w:proofErr w:type="gramStart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«Орловский государственный университет им. И.С. Тургенева» по</w:t>
      </w:r>
      <w:r w:rsidRPr="00C14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научно-технологической деятельности и аттестации научных кадров</w:t>
      </w:r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(Россия, г. Орёл) – председатель оргкомитета;</w:t>
      </w:r>
    </w:p>
    <w:p w:rsidR="00C1498B" w:rsidRPr="00C1498B" w:rsidRDefault="00C1498B" w:rsidP="00C1498B">
      <w:pPr>
        <w:spacing w:after="0" w:line="237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Анжела Павловна Тяпкина</w:t>
      </w:r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кандидат биологических наук, доцент, директор Института естественных наук и биотехнологии ФГБОУ </w:t>
      </w:r>
      <w:proofErr w:type="gramStart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«Орловский государственный университет им. И.С. Тургенева» (Россия, г. Орёл) – заместитель председателя оргкомитета;</w:t>
      </w:r>
    </w:p>
    <w:p w:rsidR="00C1498B" w:rsidRPr="00C1498B" w:rsidRDefault="00C1498B" w:rsidP="00C1498B">
      <w:pPr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Абдиманапов</w:t>
      </w:r>
      <w:proofErr w:type="spellEnd"/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Бахадурхан</w:t>
      </w:r>
      <w:proofErr w:type="spellEnd"/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Шарипович</w:t>
      </w:r>
      <w:proofErr w:type="spellEnd"/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 географических наук, профессор, профессор кафедры географии и экологии Казахского национального педагогического университета имени Абая (Казахстан, г. Алматы) – член </w:t>
      </w:r>
      <w:r w:rsidRPr="00C14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программного</w:t>
      </w:r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комитета;</w:t>
      </w:r>
    </w:p>
    <w:p w:rsidR="00C1498B" w:rsidRPr="00C1498B" w:rsidRDefault="00C1498B" w:rsidP="00C1498B">
      <w:pPr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Наила</w:t>
      </w:r>
      <w:proofErr w:type="spellEnd"/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Исмаиловна</w:t>
      </w:r>
      <w:proofErr w:type="spellEnd"/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Сабитова</w:t>
      </w:r>
      <w:proofErr w:type="spellEnd"/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 географических наук, профессор, профессор кафедры физической географии факультета географии и природных ресурсов Национального Университета Узбекистана им. </w:t>
      </w:r>
      <w:proofErr w:type="spellStart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Мирзо</w:t>
      </w:r>
      <w:proofErr w:type="spellEnd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Улугбека (Узбекистан, г. Ташкент) – член </w:t>
      </w:r>
      <w:r w:rsidRPr="00C14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программного</w:t>
      </w:r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комитета;</w:t>
      </w:r>
    </w:p>
    <w:p w:rsidR="00C1498B" w:rsidRPr="00C1498B" w:rsidRDefault="00C1498B" w:rsidP="00C1498B">
      <w:pPr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Антипова Екатерина Анатольевна</w:t>
      </w:r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доктор географических наук, профессор, профессор кафедры экономической и социальной географии факультета географии и </w:t>
      </w:r>
      <w:proofErr w:type="spellStart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геоинформатики</w:t>
      </w:r>
      <w:proofErr w:type="spellEnd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Белорусского государственного университета (Беларусь, г. Минск) – член </w:t>
      </w:r>
      <w:r w:rsidRPr="00C14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программного</w:t>
      </w:r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комитета;</w:t>
      </w:r>
    </w:p>
    <w:p w:rsidR="00C1498B" w:rsidRPr="00C1498B" w:rsidRDefault="00C1498B" w:rsidP="00C1498B">
      <w:pPr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C1498B">
        <w:rPr>
          <w:rFonts w:ascii="Times New Roman" w:eastAsia="Calibri" w:hAnsi="Times New Roman" w:cs="Calibri"/>
          <w:i/>
          <w:sz w:val="24"/>
          <w:szCs w:val="24"/>
        </w:rPr>
        <w:t>Часовский</w:t>
      </w:r>
      <w:proofErr w:type="spellEnd"/>
      <w:r w:rsidRPr="00C1498B">
        <w:rPr>
          <w:rFonts w:ascii="Times New Roman" w:eastAsia="Calibri" w:hAnsi="Times New Roman" w:cs="Calibri"/>
          <w:i/>
          <w:sz w:val="24"/>
          <w:szCs w:val="24"/>
        </w:rPr>
        <w:t xml:space="preserve"> Владимир Иванович —</w:t>
      </w:r>
      <w:r w:rsidRPr="00C1498B">
        <w:rPr>
          <w:rFonts w:ascii="Times New Roman" w:eastAsia="Calibri" w:hAnsi="Times New Roman" w:cs="Calibri"/>
          <w:sz w:val="24"/>
          <w:szCs w:val="24"/>
        </w:rPr>
        <w:t xml:space="preserve"> доктор географических наук, доцент профессор Балтийского федерального университета имени </w:t>
      </w:r>
      <w:proofErr w:type="spellStart"/>
      <w:r w:rsidRPr="00C1498B">
        <w:rPr>
          <w:rFonts w:ascii="Times New Roman" w:eastAsia="Calibri" w:hAnsi="Times New Roman" w:cs="Calibri"/>
          <w:sz w:val="24"/>
          <w:szCs w:val="24"/>
        </w:rPr>
        <w:t>Иммануила</w:t>
      </w:r>
      <w:proofErr w:type="spellEnd"/>
      <w:r w:rsidRPr="00C1498B">
        <w:rPr>
          <w:rFonts w:ascii="Times New Roman" w:eastAsia="Calibri" w:hAnsi="Times New Roman" w:cs="Calibri"/>
          <w:sz w:val="24"/>
          <w:szCs w:val="24"/>
        </w:rPr>
        <w:t xml:space="preserve"> Канта (г. Калининград, Россия); </w:t>
      </w:r>
    </w:p>
    <w:p w:rsidR="00C1498B" w:rsidRPr="00C1498B" w:rsidRDefault="00C1498B" w:rsidP="00C1498B">
      <w:pPr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Владимир Михайлович </w:t>
      </w:r>
      <w:proofErr w:type="spellStart"/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Казьмин</w:t>
      </w:r>
      <w:proofErr w:type="spellEnd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доктор сельскохозяйственных наук, профессор кафедры почвоведения и прикладной биологии ФГБОУ </w:t>
      </w:r>
      <w:proofErr w:type="gramStart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«Орловский государственный университет им. И.С. Тургенева», директор ФГБУ «Центр химизации и сельскохозяйственной радиологии «Орловский» (Россия, г. Орёл) – член оргкомитета;</w:t>
      </w:r>
    </w:p>
    <w:p w:rsidR="00C1498B" w:rsidRPr="00C1498B" w:rsidRDefault="00C1498B" w:rsidP="00C1498B">
      <w:pPr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98B">
        <w:rPr>
          <w:rFonts w:ascii="Times New Roman" w:eastAsia="Calibri" w:hAnsi="Times New Roman" w:cs="Times New Roman"/>
          <w:i/>
          <w:sz w:val="24"/>
          <w:szCs w:val="24"/>
        </w:rPr>
        <w:t xml:space="preserve">Валентина Николаевна </w:t>
      </w:r>
      <w:proofErr w:type="spellStart"/>
      <w:r w:rsidRPr="00C1498B">
        <w:rPr>
          <w:rFonts w:ascii="Times New Roman" w:eastAsia="Calibri" w:hAnsi="Times New Roman" w:cs="Times New Roman"/>
          <w:i/>
          <w:sz w:val="24"/>
          <w:szCs w:val="24"/>
        </w:rPr>
        <w:t>Правдюк</w:t>
      </w:r>
      <w:proofErr w:type="spellEnd"/>
      <w:r w:rsidRPr="00C1498B">
        <w:rPr>
          <w:rFonts w:ascii="Times New Roman" w:eastAsia="Calibri" w:hAnsi="Times New Roman" w:cs="Times New Roman"/>
          <w:sz w:val="24"/>
          <w:szCs w:val="24"/>
        </w:rPr>
        <w:t xml:space="preserve"> – доктор педагогических наук, профессор, профессор кафедры развития образовательных систем БУ ОО ДПО «Институт развития образования»</w:t>
      </w:r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(Россия, г. Орёл) – член оргкомитета;</w:t>
      </w:r>
    </w:p>
    <w:p w:rsidR="00C1498B" w:rsidRPr="00C1498B" w:rsidRDefault="00C1498B" w:rsidP="00C1498B">
      <w:pPr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Инна Эрнестовна Федотова</w:t>
      </w:r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кандидат сельскохозяйственных наук, доцент, зав. кафедрой почвоведения и прикладной биологии ФГБОУ </w:t>
      </w:r>
      <w:proofErr w:type="gramStart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«Орловский государственный университет им. И.С. Тургенева» (Россия, г. Орёл) – член оргкомитета;</w:t>
      </w:r>
    </w:p>
    <w:p w:rsidR="00C1498B" w:rsidRPr="00C1498B" w:rsidRDefault="00C1498B" w:rsidP="00C1498B">
      <w:pPr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Дудина Елена Фёдоровна</w:t>
      </w:r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кандидат филологических наук, начальник отдела организации научных мероприятий и академического развития ФГБОУ </w:t>
      </w:r>
      <w:proofErr w:type="gramStart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«Орловский государственный университет им. И.С. Тургенева» (Россия, г. Орёл) – член оргкомитета;</w:t>
      </w:r>
    </w:p>
    <w:p w:rsidR="00C1498B" w:rsidRPr="00C1498B" w:rsidRDefault="00C1498B" w:rsidP="00C1498B">
      <w:pPr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Людмила Евгеньевна Тучкова</w:t>
      </w:r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кандидат сельскохозяйственных наук, доцент, доцент кафедры почвоведения и прикладной биологии ФГБОУ </w:t>
      </w:r>
      <w:proofErr w:type="gramStart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«Орловский государственный университет им. И.С. Тургенева» (Россия, г. Орёл) – член оргкомитета;</w:t>
      </w:r>
    </w:p>
    <w:p w:rsidR="00C1498B" w:rsidRPr="00C1498B" w:rsidRDefault="00C1498B" w:rsidP="00C1498B">
      <w:pPr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Ольга Викторовна </w:t>
      </w:r>
      <w:proofErr w:type="spellStart"/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Острикова</w:t>
      </w:r>
      <w:proofErr w:type="spellEnd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кандидат сельскохозяйственных наук, доцент, доцент кафедры почвоведения и прикладной биологии ФГБОУ </w:t>
      </w:r>
      <w:proofErr w:type="gramStart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«Орловский государственный университет им. И.С. Тургенева» (Россия, г. Орёл) – член оргкомитета;</w:t>
      </w:r>
    </w:p>
    <w:p w:rsidR="00C1498B" w:rsidRPr="00C1498B" w:rsidRDefault="00C1498B" w:rsidP="00C1498B">
      <w:pPr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Елена Сергеевна Чувашева</w:t>
      </w:r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кандидат биологических наук, доцент, доцент кафедры почвоведения и прикладной биологии ФГБОУ </w:t>
      </w:r>
      <w:proofErr w:type="gramStart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«Орловский государственный университет им. И.С. Тургенева» (Россия, г. Орёл) – член оргкомитета;</w:t>
      </w:r>
    </w:p>
    <w:p w:rsidR="00C1498B" w:rsidRPr="00C1498B" w:rsidRDefault="00C1498B" w:rsidP="00C1498B">
      <w:pPr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Тихий Владимир Иванович</w:t>
      </w:r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кандидат географических наук, доцент, заведующий кафедрой географии, экологии и общей биологии ФГБОУ </w:t>
      </w:r>
      <w:proofErr w:type="gramStart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«Орловский государственный университет им. И.С. Тургенева» (Россия, г. Орёл) – член оргкомитета;</w:t>
      </w:r>
    </w:p>
    <w:p w:rsidR="00C1498B" w:rsidRPr="00C1498B" w:rsidRDefault="00C1498B" w:rsidP="00C1498B">
      <w:pPr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Ольга Владимировна Руденко</w:t>
      </w:r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кандидат географических наук, доцент, доцент кафедры географии, экологии и общей биологии ФГБОУ </w:t>
      </w:r>
      <w:proofErr w:type="gramStart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«Орловский государственный университет им. И.С. Тургенева» (Россия, г. Орёл) – член оргкомитета;</w:t>
      </w:r>
    </w:p>
    <w:p w:rsidR="001614E4" w:rsidRDefault="00C1498B" w:rsidP="00C149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Любовь Никифоровна </w:t>
      </w:r>
      <w:proofErr w:type="spellStart"/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Трофимец</w:t>
      </w:r>
      <w:proofErr w:type="spellEnd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кандидат географических наук, доцент, доцент кафедры географии ФГБОУ </w:t>
      </w:r>
      <w:proofErr w:type="gramStart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«Орловский государственный университет им. И.С. Тургенева» (Россия, г. Орёл) – член оргкомитета.</w:t>
      </w:r>
      <w:r w:rsidR="00161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BD3C83" w:rsidRDefault="00C83293" w:rsidP="00BD3C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ПРОГРАММНЫЙ КОМИТЕТ</w:t>
      </w:r>
    </w:p>
    <w:p w:rsidR="00C83293" w:rsidRPr="00BD3C83" w:rsidRDefault="00C83293" w:rsidP="00BD3C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498B" w:rsidRPr="00C1498B" w:rsidRDefault="00C1498B" w:rsidP="00C149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Анжела Павловна Тяпкина</w:t>
      </w:r>
      <w:r w:rsidRPr="00C14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кандидат биологических наук, доцент, директор Института естественных наук и биотехнологии ФГБОУ </w:t>
      </w:r>
      <w:proofErr w:type="gramStart"/>
      <w:r w:rsidRPr="00C14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C14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«Орловский государственный университет им. И.С. Тургенева» (Россия, г. Орёл) – председатель программного комитета; </w:t>
      </w:r>
    </w:p>
    <w:p w:rsidR="00C1498B" w:rsidRPr="00C1498B" w:rsidRDefault="00C1498B" w:rsidP="00C149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Инна Эрнестовна Федотова</w:t>
      </w:r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кандидат сельскохозяйственных наук, доцент, зав. кафедрой почвоведения и прикладной биологии ФГБОУ </w:t>
      </w:r>
      <w:proofErr w:type="gramStart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«Орловский государственный университет им. И.С. Тургенева» (Россия, г. Орёл) – заместитель председателя </w:t>
      </w:r>
      <w:r w:rsidRPr="00C14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программного комитета</w:t>
      </w:r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498B" w:rsidRPr="00C1498B" w:rsidRDefault="00C1498B" w:rsidP="00C1498B">
      <w:pPr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Абдиманапов</w:t>
      </w:r>
      <w:proofErr w:type="spellEnd"/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Бахадурхан</w:t>
      </w:r>
      <w:proofErr w:type="spellEnd"/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Шарипович</w:t>
      </w:r>
      <w:proofErr w:type="spellEnd"/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 географических наук, профессор, профессор кафедры географии и экологии Казахского национального педагогического университета имени Абая (Казахстан, г. Алматы) – член </w:t>
      </w:r>
      <w:r w:rsidRPr="00C14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программного</w:t>
      </w:r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комитета;</w:t>
      </w:r>
    </w:p>
    <w:p w:rsidR="00C1498B" w:rsidRPr="00C1498B" w:rsidRDefault="00C1498B" w:rsidP="00C1498B">
      <w:pPr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Наила</w:t>
      </w:r>
      <w:proofErr w:type="spellEnd"/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Исмаиловна</w:t>
      </w:r>
      <w:proofErr w:type="spellEnd"/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Сабитова</w:t>
      </w:r>
      <w:proofErr w:type="spellEnd"/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 географических наук, профессор, профессор кафедры физической географии факультета географии и природных ресурсов Национального Университета Узбекистана им. </w:t>
      </w:r>
      <w:proofErr w:type="spellStart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Мирзо</w:t>
      </w:r>
      <w:proofErr w:type="spellEnd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Улугбека (Узбекистан, г. Ташкент) – член </w:t>
      </w:r>
      <w:r w:rsidRPr="00C14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программного</w:t>
      </w:r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комитета;</w:t>
      </w:r>
    </w:p>
    <w:p w:rsidR="00C1498B" w:rsidRPr="00C1498B" w:rsidRDefault="00C1498B" w:rsidP="00C1498B">
      <w:pPr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Антипова Екатерина Анатольевна</w:t>
      </w:r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доктор географических наук, профессор, профессор кафедры экономической и социальной географии факультета географии и </w:t>
      </w:r>
      <w:proofErr w:type="spellStart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геоинформатики</w:t>
      </w:r>
      <w:proofErr w:type="spellEnd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Белорусского государственного университета (Беларусь, г. Минск) – член </w:t>
      </w:r>
      <w:r w:rsidRPr="00C14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программного</w:t>
      </w:r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комитета;</w:t>
      </w:r>
    </w:p>
    <w:p w:rsidR="00C1498B" w:rsidRPr="00C1498B" w:rsidRDefault="00C1498B" w:rsidP="00C149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Владимир Михайлович </w:t>
      </w:r>
      <w:proofErr w:type="spellStart"/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Казьмин</w:t>
      </w:r>
      <w:proofErr w:type="spellEnd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доктор сельскохозяйственных наук, профессор кафедры почвоведения и прикладной биологии ФГБОУ </w:t>
      </w:r>
      <w:proofErr w:type="gramStart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«Орловский государственный университет им. И.С. Тургенева», директор ФГБУ «Центр химизации и сельскохозяйственной радиологии «Орловский» (Россия, г. Орёл), – член </w:t>
      </w:r>
      <w:r w:rsidRPr="00C14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программного</w:t>
      </w:r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комитета;</w:t>
      </w:r>
    </w:p>
    <w:p w:rsidR="00C1498B" w:rsidRPr="00C1498B" w:rsidRDefault="00C1498B" w:rsidP="00C1498B">
      <w:pPr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Людмила Евгеньевна Тучкова</w:t>
      </w:r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кандидат сельскохозяйственных наук, доцент, доцент кафедры почвоведения и прикладной биологии ФГБОУ </w:t>
      </w:r>
      <w:proofErr w:type="gramStart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«Орловский государственный университет им. И.С. Тургенева» (Россия, г. Орёл) – член </w:t>
      </w:r>
      <w:r w:rsidRPr="00C14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программного</w:t>
      </w:r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комитета;</w:t>
      </w:r>
    </w:p>
    <w:p w:rsidR="00C1498B" w:rsidRPr="00C1498B" w:rsidRDefault="00C1498B" w:rsidP="00C1498B">
      <w:pPr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Ольга Викторовна </w:t>
      </w:r>
      <w:proofErr w:type="spellStart"/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Острикова</w:t>
      </w:r>
      <w:proofErr w:type="spellEnd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кандидат сельскохозяйственных наук, доцент, доцент кафедры почвоведения и прикладной биологии ФГБОУ </w:t>
      </w:r>
      <w:proofErr w:type="gramStart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«Орловский государственный университет им. И.С. Тургенева» (Россия, г. Орёл) – член программного комитета;</w:t>
      </w:r>
    </w:p>
    <w:p w:rsidR="00C1498B" w:rsidRPr="00C1498B" w:rsidRDefault="00C1498B" w:rsidP="00C149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Елена Сергеевна Чувашева</w:t>
      </w:r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кандидат биологических наук, доцент, доцент кафедры почвоведения и прикладной биологии ФГБОУ </w:t>
      </w:r>
      <w:proofErr w:type="gramStart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«Орловский государственный университет им. И.С. Тургенева» (Россия, г. Орёл) – член программного комитета.</w:t>
      </w:r>
    </w:p>
    <w:p w:rsidR="002059FE" w:rsidRPr="00C1498B" w:rsidRDefault="002059FE" w:rsidP="002059FE">
      <w:pPr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706" w:rsidRDefault="00107706" w:rsidP="00A577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7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РЕДАКЦИОННЫЙ КОМИТЕТ</w:t>
      </w:r>
    </w:p>
    <w:p w:rsidR="00A577B1" w:rsidRPr="00107706" w:rsidRDefault="00A577B1" w:rsidP="00A577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107706" w:rsidRPr="00107706" w:rsidRDefault="00107706" w:rsidP="00107706">
      <w:pPr>
        <w:spacing w:after="0" w:line="23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И.Э. Федотова</w:t>
      </w:r>
      <w:r w:rsidRPr="0010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кандидат сельскохозяйственных наук, доцент, зав. кафедрой почвоведения и прикладной биологии ФГБОУ </w:t>
      </w:r>
      <w:proofErr w:type="gramStart"/>
      <w:r w:rsidRPr="001077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10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«Орловский государственный университет им. И.С. Тургенева» (Россия, г. Орёл) – председатель;</w:t>
      </w:r>
    </w:p>
    <w:p w:rsidR="00107706" w:rsidRPr="00107706" w:rsidRDefault="00C1498B" w:rsidP="00107706">
      <w:pPr>
        <w:spacing w:after="0" w:line="23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C149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577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Острикова</w:t>
      </w:r>
      <w:proofErr w:type="spellEnd"/>
      <w:r w:rsidRPr="00A57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кандидат сельскохозяйственных наук, доцент, доцент кафедры почвоведения и прикладной биологии ФГБОУ </w:t>
      </w:r>
      <w:proofErr w:type="gramStart"/>
      <w:r w:rsidRPr="00A577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A57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«Орловский государственный университет им. И.С. Тургенева» (Россия, г. Орёл) – член </w:t>
      </w:r>
      <w:r w:rsidRPr="00161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 комитета</w:t>
      </w:r>
      <w:r w:rsidRPr="00A577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07706" w:rsidRPr="00107706">
        <w:rPr>
          <w:rFonts w:ascii="Times New Roman" w:eastAsia="Times New Roman" w:hAnsi="Times New Roman" w:cs="Times New Roman"/>
          <w:sz w:val="24"/>
          <w:szCs w:val="24"/>
          <w:lang w:eastAsia="ru-RU"/>
        </w:rPr>
        <w:t>- член комитета;</w:t>
      </w:r>
    </w:p>
    <w:p w:rsidR="00107706" w:rsidRPr="00107706" w:rsidRDefault="00107706" w:rsidP="00107706">
      <w:pPr>
        <w:spacing w:after="0" w:line="23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770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Н.Н. </w:t>
      </w:r>
      <w:proofErr w:type="spellStart"/>
      <w:r w:rsidRPr="0010770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Кучинская</w:t>
      </w:r>
      <w:proofErr w:type="spellEnd"/>
      <w:r w:rsidRPr="001077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секретарь комитета.</w:t>
      </w:r>
    </w:p>
    <w:p w:rsidR="00107706" w:rsidRPr="00107706" w:rsidRDefault="00107706" w:rsidP="00107706">
      <w:pPr>
        <w:spacing w:after="0" w:line="240" w:lineRule="auto"/>
        <w:ind w:left="50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07706" w:rsidRPr="00107706" w:rsidRDefault="00107706" w:rsidP="00E107B3">
      <w:pPr>
        <w:tabs>
          <w:tab w:val="left" w:pos="497"/>
        </w:tabs>
        <w:spacing w:after="0" w:line="238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0770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1614E4" w:rsidRDefault="001614E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C83293" w:rsidRDefault="00C83293" w:rsidP="00A577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7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УСЛОВИЯ УЧАСТИЯ</w:t>
      </w:r>
    </w:p>
    <w:p w:rsidR="00A577B1" w:rsidRPr="00107706" w:rsidRDefault="00A577B1" w:rsidP="00A577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83293" w:rsidRPr="00107706" w:rsidRDefault="00C83293" w:rsidP="00A577B1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конференции приглашаются научные и научно-педагогические работники, аспиранты, магистранты, студенты, учащиеся СПО и школьники. </w:t>
      </w:r>
    </w:p>
    <w:p w:rsidR="00C83293" w:rsidRPr="00107706" w:rsidRDefault="00C83293" w:rsidP="00A577B1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7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должны включать результаты  оригинальных исследований или аналитические обзоры в соответствии с тематикой конференции.</w:t>
      </w:r>
    </w:p>
    <w:p w:rsidR="00C83293" w:rsidRPr="00107706" w:rsidRDefault="00C83293" w:rsidP="00A577B1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77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язык конференции: русский и английский.</w:t>
      </w:r>
    </w:p>
    <w:p w:rsidR="00C83293" w:rsidRPr="00107706" w:rsidRDefault="00C83293" w:rsidP="00A577B1">
      <w:pPr>
        <w:tabs>
          <w:tab w:val="left" w:pos="5245"/>
        </w:tabs>
        <w:spacing w:after="0" w:line="238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конференции для публикации и своевременной подготовки сборника необходимо </w:t>
      </w:r>
      <w:r w:rsidRPr="00107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10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позднее </w:t>
      </w:r>
      <w:r w:rsidR="00C1498B" w:rsidRPr="00EC1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 декабря</w:t>
      </w:r>
      <w:r w:rsidRPr="00EC1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7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C1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07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</w:t>
      </w:r>
      <w:r w:rsidRPr="001077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выслать по электронной почте</w:t>
      </w:r>
      <w:r w:rsidRPr="00107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указанной в контактных данных</w:t>
      </w:r>
      <w:r w:rsidR="009F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0" w:history="1">
        <w:r w:rsidR="009F39CC" w:rsidRPr="00442F28">
          <w:rPr>
            <w:rStyle w:val="aa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konfresurs</w:t>
        </w:r>
        <w:r w:rsidR="009F39CC" w:rsidRPr="00442F28">
          <w:rPr>
            <w:rStyle w:val="aa"/>
            <w:rFonts w:ascii="Times New Roman" w:eastAsiaTheme="minorEastAsia" w:hAnsi="Times New Roman" w:cs="Times New Roman"/>
            <w:b/>
            <w:sz w:val="24"/>
            <w:szCs w:val="24"/>
            <w:shd w:val="clear" w:color="auto" w:fill="FFFFFF"/>
            <w:lang w:eastAsia="ru-RU"/>
          </w:rPr>
          <w:t>@mail.ru</w:t>
        </w:r>
      </w:hyperlink>
      <w:r w:rsidRPr="001077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7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770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оформленную в</w:t>
      </w:r>
      <w:r w:rsidRPr="00107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7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требованиями, правильно заполненную анкету участника</w:t>
      </w:r>
      <w:r w:rsidR="0091081A" w:rsidRPr="00910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108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1)</w:t>
      </w:r>
      <w:r w:rsidR="00C1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107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770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версию статьи.</w:t>
      </w:r>
    </w:p>
    <w:p w:rsidR="00C83293" w:rsidRPr="00107706" w:rsidRDefault="00C83293" w:rsidP="00A577B1">
      <w:pPr>
        <w:tabs>
          <w:tab w:val="left" w:pos="5245"/>
        </w:tabs>
        <w:spacing w:after="0" w:line="22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Внимание! </w:t>
      </w:r>
      <w:r w:rsidRPr="0010770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Авторам статей на электронную почту,</w:t>
      </w:r>
      <w:r w:rsidRPr="00107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770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указанную при регистрации, будет выслано подтверждение о получении заявки для участия в конференции и принятии статьи для публикации. Если подтверждение не поступило, необходимо выслать статью повторно.</w:t>
      </w:r>
    </w:p>
    <w:p w:rsidR="00C83293" w:rsidRPr="00107706" w:rsidRDefault="00C83293" w:rsidP="00A577B1">
      <w:pPr>
        <w:tabs>
          <w:tab w:val="left" w:pos="5245"/>
        </w:tabs>
        <w:spacing w:after="0" w:line="237" w:lineRule="auto"/>
        <w:ind w:right="2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Присылая электронную версию статьи, автор выражает согласие с ее публикацией в сборнике трудов. Оргкомитет имеет </w:t>
      </w:r>
      <w:proofErr w:type="spellStart"/>
      <w:r w:rsidRPr="001077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неэксклюзивное</w:t>
      </w:r>
      <w:proofErr w:type="spellEnd"/>
      <w:r w:rsidRPr="0010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распространения статьи в сборниках материалов конференции.</w:t>
      </w:r>
    </w:p>
    <w:p w:rsidR="00C83293" w:rsidRPr="00107706" w:rsidRDefault="00C83293" w:rsidP="00A577B1">
      <w:pPr>
        <w:tabs>
          <w:tab w:val="left" w:pos="5245"/>
        </w:tabs>
        <w:spacing w:after="0" w:line="234" w:lineRule="auto"/>
        <w:ind w:right="2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7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Присылая заявку на участие в конференции, авторы выражают согласие на обработку своих данных.</w:t>
      </w:r>
    </w:p>
    <w:p w:rsidR="00C83293" w:rsidRPr="00107706" w:rsidRDefault="00C83293" w:rsidP="00A577B1">
      <w:pPr>
        <w:tabs>
          <w:tab w:val="left" w:pos="5245"/>
        </w:tabs>
        <w:spacing w:after="0" w:line="240" w:lineRule="auto"/>
        <w:ind w:right="2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77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конференции и конкурсе работ бесплатное.</w:t>
      </w:r>
    </w:p>
    <w:p w:rsidR="00C83293" w:rsidRPr="00107706" w:rsidRDefault="00C83293" w:rsidP="00A577B1">
      <w:pPr>
        <w:tabs>
          <w:tab w:val="left" w:pos="5245"/>
        </w:tabs>
        <w:spacing w:after="0" w:line="237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77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имеет право отклонять участников, статьи которых оформлены не по требованиям, или не соответствуют тематике конференции. Также могут быть отклонены участники, некорректно заполнившие анкету.</w:t>
      </w:r>
    </w:p>
    <w:p w:rsidR="00C83293" w:rsidRPr="00107706" w:rsidRDefault="00C83293" w:rsidP="00A577B1">
      <w:pPr>
        <w:tabs>
          <w:tab w:val="left" w:pos="5245"/>
        </w:tabs>
        <w:spacing w:after="0" w:line="23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77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содержание статей и достоверность изложенных в них материалов полностью лежит на авторах.</w:t>
      </w:r>
    </w:p>
    <w:p w:rsidR="00C83293" w:rsidRDefault="00C83293" w:rsidP="00A577B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77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Материалы, опубликованные в сборнике научных трудов конференции, будут постатейно размещены на сайте </w:t>
      </w:r>
      <w:r w:rsidRPr="001077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http://elibrary.ru</w:t>
      </w:r>
      <w:r w:rsidRPr="001077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что подразумевает их индексацию в </w:t>
      </w:r>
      <w:proofErr w:type="spellStart"/>
      <w:r w:rsidRPr="001077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наукометрической</w:t>
      </w:r>
      <w:proofErr w:type="spellEnd"/>
      <w:r w:rsidRPr="001077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базе </w:t>
      </w:r>
      <w:r w:rsidRPr="001077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РИНЦ</w:t>
      </w:r>
      <w:r w:rsidRPr="001077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(Российского индекса научного цитирования).</w:t>
      </w:r>
    </w:p>
    <w:p w:rsidR="0091081A" w:rsidRDefault="0091081A" w:rsidP="00A577B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614E4" w:rsidRDefault="001614E4" w:rsidP="0091081A">
      <w:pPr>
        <w:spacing w:after="0" w:line="240" w:lineRule="auto"/>
        <w:ind w:right="-19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</w:t>
      </w:r>
      <w:r w:rsidRPr="0010770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ОНКУРС НАУЧНЫХ РАБОТ УЧАЩИХСЯ</w:t>
      </w:r>
      <w:r w:rsidRPr="001614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757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910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1081A" w:rsidRPr="00107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рамках конференции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91081A" w:rsidRPr="00107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081A" w:rsidRPr="00757C8B" w:rsidRDefault="0091081A" w:rsidP="0091081A">
      <w:pPr>
        <w:spacing w:after="0" w:line="240" w:lineRule="auto"/>
        <w:ind w:right="-1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D3C8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«Природные ресурсы: состояние и рациональное использование»</w:t>
      </w:r>
    </w:p>
    <w:p w:rsidR="00757C8B" w:rsidRPr="00757C8B" w:rsidRDefault="00757C8B" w:rsidP="0091081A">
      <w:pPr>
        <w:spacing w:after="0" w:line="240" w:lineRule="auto"/>
        <w:ind w:right="-1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91081A" w:rsidRDefault="00757C8B" w:rsidP="0091081A">
      <w:pPr>
        <w:spacing w:after="0" w:line="240" w:lineRule="auto"/>
        <w:ind w:right="-19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="0091081A" w:rsidRPr="00BD3C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орядок организации и проведения конкурса представлен в приложении </w:t>
      </w:r>
      <w:r w:rsidR="009108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="0091081A" w:rsidRPr="00BD3C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91081A" w:rsidRPr="00E107B3" w:rsidRDefault="0091081A" w:rsidP="0091081A">
      <w:pPr>
        <w:spacing w:after="0" w:line="240" w:lineRule="auto"/>
        <w:ind w:right="-19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07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 участники конкурса будут отмечены дипломами учас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тников и благодарностями научным</w:t>
      </w:r>
      <w:r w:rsidRPr="00E107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ям</w:t>
      </w:r>
      <w:r w:rsidRPr="00E107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Победителям  и призерам конкурса высылаются дипломы по электронной почте, указанной при регистрации. Результаты конкурса публикуются на сайте университета.</w:t>
      </w:r>
    </w:p>
    <w:p w:rsidR="0091081A" w:rsidRPr="00E107B3" w:rsidRDefault="0091081A" w:rsidP="0091081A">
      <w:pPr>
        <w:spacing w:after="0" w:line="240" w:lineRule="auto"/>
        <w:ind w:right="-19" w:firstLine="709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  <w:lang w:eastAsia="ru-RU"/>
        </w:rPr>
      </w:pPr>
      <w:r w:rsidRPr="00E107B3">
        <w:rPr>
          <w:rFonts w:ascii="Times New Roman" w:eastAsia="Times New Roman" w:hAnsi="Times New Roman" w:cs="Times New Roman"/>
          <w:b/>
          <w:i/>
          <w:shd w:val="clear" w:color="auto" w:fill="FFFFFF"/>
          <w:lang w:eastAsia="ru-RU"/>
        </w:rPr>
        <w:t>Первый автор, указанный в статье рассматривается как участник конкурса работ.</w:t>
      </w:r>
    </w:p>
    <w:p w:rsidR="0091081A" w:rsidRPr="00E107B3" w:rsidRDefault="0091081A" w:rsidP="0091081A">
      <w:pPr>
        <w:spacing w:after="0" w:line="240" w:lineRule="auto"/>
        <w:ind w:right="-19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07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Работы научно-исследовательского характера должны содержать оригинальные результаты исследований в соответствии с тематикой конференции и включать разделы: «Актуальность исследований», «Методы исследований», «Результаты и их обсуждение»</w:t>
      </w:r>
      <w:r w:rsidR="00F53B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«Выводы»</w:t>
      </w:r>
      <w:r w:rsidRPr="00E107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Работы обзорно-аналитического характера должны содержать оригинальный обзор актуальной проблемы в соответствии с тематикой конференции по публикациям на русском и английском языках из периодических научных журналов. Работы практического характера должны содержать результаты научных исследований и их подробный анализ, а также описание нового метода, принципа, подхода и т.д.</w:t>
      </w:r>
    </w:p>
    <w:p w:rsidR="0091081A" w:rsidRPr="00E107B3" w:rsidRDefault="0091081A" w:rsidP="0091081A">
      <w:pPr>
        <w:spacing w:after="0" w:line="240" w:lineRule="auto"/>
        <w:ind w:right="-19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1081A" w:rsidRPr="00260597" w:rsidRDefault="0091081A" w:rsidP="009108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07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Вопросы относительно участия можно отправлять по электронной почте, указанной в контактных данных.</w:t>
      </w:r>
    </w:p>
    <w:p w:rsidR="001614E4" w:rsidRDefault="001614E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91081A" w:rsidRDefault="00107706" w:rsidP="00107706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ПРАВИЛА ПРЕДОСТАВЛЕНИЯ МАТЕРИАЛОВ </w:t>
      </w:r>
    </w:p>
    <w:p w:rsidR="00107706" w:rsidRPr="00107706" w:rsidRDefault="00107706" w:rsidP="00107706">
      <w:pPr>
        <w:spacing w:after="0" w:line="240" w:lineRule="auto"/>
        <w:ind w:left="10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0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ТРЕБОВАНИЯ К ИХ ОФОРМЛЕНИЮ</w:t>
      </w:r>
    </w:p>
    <w:p w:rsidR="00107706" w:rsidRPr="00107706" w:rsidRDefault="00107706" w:rsidP="00107706">
      <w:pPr>
        <w:spacing w:after="0" w:line="12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07706" w:rsidRDefault="00EC16FB" w:rsidP="0091081A">
      <w:pPr>
        <w:spacing w:after="0" w:line="23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статей и сообщений должны иметь объем не более 6 страниц (без нумерации страниц). Для основного текста следует использовать одинарный интервал. Материалы, отправляемые по электронной почте, следует представлять </w:t>
      </w:r>
      <w:proofErr w:type="gramStart"/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формате</w:t>
      </w:r>
      <w:proofErr w:type="gramEnd"/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MS </w:t>
      </w:r>
      <w:proofErr w:type="spellStart"/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(файлы с расширением *.</w:t>
      </w:r>
      <w:proofErr w:type="spellStart"/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>). Формат страницы: А</w:t>
      </w:r>
      <w:proofErr w:type="gramStart"/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(210</w:t>
      </w:r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297 мм). Поля: 20 мм – сверху, снизу, справа, слева. Шрифт: размер (кегль) – 14; тип – </w:t>
      </w:r>
      <w:proofErr w:type="spellStart"/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>; абзацный отступ – 1,25, ориентация листа – книжная. Все таблицы и рисунки должны быть пронумерованы и снабжены названиями (таблицы, выравнивание по ширине) и подрисуночными подписями (выравнивание по центру).</w:t>
      </w:r>
    </w:p>
    <w:p w:rsidR="00EC16FB" w:rsidRPr="00107706" w:rsidRDefault="00EC16FB" w:rsidP="00EC16FB">
      <w:pPr>
        <w:spacing w:after="0" w:line="23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до представления таблиц и рисунков должны быть ссылки на них в круглых скобках (таблица 1; рисунок 2)</w:t>
      </w:r>
      <w:r w:rsidR="00083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допускаются рисунки размерами не менее 60х60 мм и не более 110х170 мм, таблицы. Рисунки также следует доп</w:t>
      </w:r>
      <w:r w:rsidR="00083F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>лнительно приложить в виде отдельных файлов (каждый рисунок) объемом не более 50 Кбайт.</w:t>
      </w:r>
    </w:p>
    <w:p w:rsidR="0091081A" w:rsidRPr="0091081A" w:rsidRDefault="0091081A" w:rsidP="0091081A">
      <w:pPr>
        <w:spacing w:after="0" w:line="234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1081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Присылаемые статьи оформляются в соответствии с </w:t>
      </w:r>
      <w:r w:rsidRPr="0091081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ГОСТ </w:t>
      </w:r>
      <w:proofErr w:type="gramStart"/>
      <w:r w:rsidRPr="0091081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91081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7.0.7-2021 </w:t>
      </w:r>
      <w:r w:rsidRPr="0091081A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91081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образец оформления в приложении 2</w:t>
      </w:r>
      <w:r w:rsidRPr="0091081A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91081A" w:rsidRPr="0091081A" w:rsidRDefault="0091081A" w:rsidP="0091081A">
      <w:pPr>
        <w:spacing w:after="0" w:line="12" w:lineRule="exact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16FB" w:rsidRPr="00EC16FB" w:rsidRDefault="00EC16FB" w:rsidP="00EC16FB">
      <w:pPr>
        <w:tabs>
          <w:tab w:val="left" w:pos="544"/>
        </w:tabs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верхней части страницы слева без абзацного отступа указывается УДК шрифтом 14 (выравнивание по ширине). Через </w:t>
      </w:r>
      <w:proofErr w:type="gramStart"/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пустую строку печатается</w:t>
      </w:r>
      <w:proofErr w:type="gramEnd"/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статьи прописными буквами, шрифт – жирный (выравнивание по центру). Ниже слева через строку без абзацного отступа строчными буквами, шрифт жирный указывается имя, отчество и фамилия (полностью) автор</w:t>
      </w:r>
      <w:proofErr w:type="gramStart"/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>) (выравнивание по ширине). На следующей строке – полное наименова</w:t>
      </w:r>
      <w:r w:rsidR="009F39C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организации (место работы или учебы) без указания организационно-правовой формы, город, страна. Если у статьи несколько авторов, то над фамилией каждого автора в правом верхнем углу ставится индекс, который </w:t>
      </w:r>
      <w:proofErr w:type="spellStart"/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соответсвует</w:t>
      </w:r>
      <w:proofErr w:type="spellEnd"/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индексу в верхнем левом углу над наименованием организации. На следующей строке указывается адрес электронной почты автора, ответственного за переписку.</w:t>
      </w:r>
    </w:p>
    <w:p w:rsidR="00EC16FB" w:rsidRPr="00EC16FB" w:rsidRDefault="00EC16FB" w:rsidP="00EC16FB">
      <w:pPr>
        <w:spacing w:after="0" w:line="12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FB" w:rsidRPr="00EC16FB" w:rsidRDefault="00EC16FB" w:rsidP="00EC16FB">
      <w:pPr>
        <w:spacing w:after="0" w:line="234" w:lineRule="auto"/>
        <w:ind w:lef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пустую строку с абзацным отступом, выравнивание по ширине пишется Аннотация</w:t>
      </w:r>
      <w:proofErr w:type="gramStart"/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рифт жирный, курсив). Текст аннотации на русском языке не более 600 знаков (считая с пробелами).</w:t>
      </w:r>
    </w:p>
    <w:p w:rsidR="00EC16FB" w:rsidRPr="00EC16FB" w:rsidRDefault="00EC16FB" w:rsidP="00EC16FB">
      <w:pPr>
        <w:spacing w:after="0" w:line="234" w:lineRule="auto"/>
        <w:ind w:lef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Ключевые слова:</w:t>
      </w:r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(шрифт жирный, курсив) не менее 5 слов на русском языке, отделяются друг от друга запятой. После ключевых слов точку не ставят.</w:t>
      </w:r>
    </w:p>
    <w:p w:rsidR="00EC16FB" w:rsidRPr="00EC16FB" w:rsidRDefault="00EC16FB" w:rsidP="00EC16FB">
      <w:pPr>
        <w:spacing w:after="0" w:line="234" w:lineRule="auto"/>
        <w:ind w:lef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пустую строку название статьи, ФИО авторов, наименование организации, адрес электронной почты, аннотация и ключевые слова повторяются на английском языке.</w:t>
      </w:r>
    </w:p>
    <w:p w:rsidR="00EC16FB" w:rsidRPr="00EC16FB" w:rsidRDefault="00EC16FB" w:rsidP="00EC16FB">
      <w:pPr>
        <w:spacing w:after="0" w:line="234" w:lineRule="auto"/>
        <w:ind w:lef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пустую строку – основной те</w:t>
      </w:r>
      <w:proofErr w:type="gramStart"/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ст</w:t>
      </w:r>
      <w:proofErr w:type="gramEnd"/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атьи.</w:t>
      </w:r>
    </w:p>
    <w:p w:rsidR="00EC16FB" w:rsidRPr="00EC16FB" w:rsidRDefault="00EC16FB" w:rsidP="00EC16FB">
      <w:pPr>
        <w:spacing w:after="0" w:line="234" w:lineRule="auto"/>
        <w:ind w:lef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пустую строку подзаголовок </w:t>
      </w:r>
      <w:r w:rsidRPr="00EC16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Список источников</w:t>
      </w:r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(шрифт жирный, выравнивание по центру).</w:t>
      </w:r>
    </w:p>
    <w:p w:rsidR="00EC16FB" w:rsidRPr="00EC16FB" w:rsidRDefault="00EC16FB" w:rsidP="00EC16FB">
      <w:pPr>
        <w:spacing w:after="0" w:line="237" w:lineRule="auto"/>
        <w:ind w:left="5"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литературы оформляется в соответствии c ГОСТ на оформление списка литературы: </w:t>
      </w:r>
      <w:r w:rsidRPr="00EC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ГОСТ </w:t>
      </w:r>
      <w:proofErr w:type="gramStart"/>
      <w:r w:rsidRPr="00EC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EC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7.0.5</w:t>
      </w:r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C16FB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2008.</w:t>
      </w:r>
    </w:p>
    <w:p w:rsidR="00EC16FB" w:rsidRPr="00EC16FB" w:rsidRDefault="00EC16FB" w:rsidP="00EC16FB">
      <w:pPr>
        <w:spacing w:after="0" w:line="24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литературы нумеруют и оформляют в порядке цитирования источников в тексте статьи (не более 10 источников). Отсылки в тексте на </w:t>
      </w:r>
      <w:proofErr w:type="spellStart"/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соответсвующий</w:t>
      </w:r>
      <w:proofErr w:type="spellEnd"/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 оформляются в квадратных скобках.</w:t>
      </w:r>
    </w:p>
    <w:p w:rsidR="00EC16FB" w:rsidRPr="00EC16FB" w:rsidRDefault="00EC16FB" w:rsidP="00EC16FB">
      <w:pPr>
        <w:spacing w:after="0" w:line="24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пустую строку подзаголовок </w:t>
      </w:r>
      <w:proofErr w:type="spellStart"/>
      <w:r w:rsidRPr="00EC16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References</w:t>
      </w:r>
      <w:proofErr w:type="spellEnd"/>
      <w:r w:rsidRPr="00EC16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>(шрифт жирный, выравнивание по центру), где приводится список литературы с использованием транслитерации).</w:t>
      </w:r>
      <w:proofErr w:type="gramEnd"/>
    </w:p>
    <w:p w:rsidR="00EC16FB" w:rsidRPr="00EC16FB" w:rsidRDefault="00EC16FB" w:rsidP="00EC16FB">
      <w:pPr>
        <w:spacing w:after="0" w:line="24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пустую строку </w:t>
      </w:r>
      <w:r w:rsidRPr="00EC16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об авторах</w:t>
      </w:r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русском и английском языках.</w:t>
      </w:r>
    </w:p>
    <w:p w:rsidR="0091081A" w:rsidRDefault="00EC16FB" w:rsidP="00EC16FB">
      <w:pPr>
        <w:spacing w:after="0" w:line="24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16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статья должна быть в отдельном файле. В имени файла укажите фамилию первого автора и первые три слова названия статьи.</w:t>
      </w:r>
      <w:r w:rsidR="0070777B" w:rsidRPr="00707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14E4" w:rsidRDefault="001614E4" w:rsidP="00910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3F48" w:rsidRDefault="00083F4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91081A" w:rsidRPr="0091081A" w:rsidRDefault="0091081A" w:rsidP="00910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КОНТАКТЫ</w:t>
      </w:r>
    </w:p>
    <w:p w:rsidR="0091081A" w:rsidRPr="0091081A" w:rsidRDefault="0091081A" w:rsidP="0091081A">
      <w:pPr>
        <w:spacing w:after="0" w:line="240" w:lineRule="auto"/>
        <w:ind w:left="18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1081A" w:rsidRPr="0091081A" w:rsidRDefault="0091081A" w:rsidP="0091081A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1081A" w:rsidRPr="0091081A" w:rsidRDefault="0091081A" w:rsidP="0091081A">
      <w:pPr>
        <w:spacing w:after="0" w:line="237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Орёл, ФГБОУ </w:t>
      </w:r>
      <w:proofErr w:type="gramStart"/>
      <w:r w:rsidRPr="009108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910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081A" w:rsidRPr="0091081A" w:rsidRDefault="0091081A" w:rsidP="0091081A">
      <w:pPr>
        <w:spacing w:after="0" w:line="237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«Орловский государственный университет имени И.С. Тургенева», </w:t>
      </w:r>
    </w:p>
    <w:p w:rsidR="0091081A" w:rsidRPr="0091081A" w:rsidRDefault="0091081A" w:rsidP="0091081A">
      <w:pPr>
        <w:spacing w:after="0" w:line="237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8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почвоведения и прикладной биологии,</w:t>
      </w:r>
    </w:p>
    <w:p w:rsidR="0091081A" w:rsidRPr="0091081A" w:rsidRDefault="0091081A" w:rsidP="0091081A">
      <w:pPr>
        <w:spacing w:after="0" w:line="237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81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Федотова Инна Эрнестовна</w:t>
      </w:r>
    </w:p>
    <w:p w:rsidR="0091081A" w:rsidRPr="0091081A" w:rsidRDefault="0091081A" w:rsidP="0091081A">
      <w:pPr>
        <w:spacing w:after="0" w:line="237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81A" w:rsidRPr="0091081A" w:rsidRDefault="0091081A" w:rsidP="0091081A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1081A" w:rsidRPr="0091081A" w:rsidRDefault="0091081A" w:rsidP="0091081A">
      <w:pPr>
        <w:spacing w:after="0" w:line="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1081A" w:rsidRPr="0091081A" w:rsidRDefault="0091081A" w:rsidP="009108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10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Электронная почта: </w:t>
      </w:r>
      <w:hyperlink r:id="rId11" w:history="1">
        <w:r w:rsidR="0070777B" w:rsidRPr="00442F28">
          <w:rPr>
            <w:rStyle w:val="aa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konfresurs</w:t>
        </w:r>
        <w:r w:rsidR="0070777B" w:rsidRPr="00442F28">
          <w:rPr>
            <w:rStyle w:val="aa"/>
            <w:rFonts w:ascii="Times New Roman" w:eastAsiaTheme="minorEastAsia" w:hAnsi="Times New Roman" w:cs="Times New Roman"/>
            <w:b/>
            <w:sz w:val="24"/>
            <w:szCs w:val="24"/>
            <w:shd w:val="clear" w:color="auto" w:fill="FFFFFF"/>
            <w:lang w:eastAsia="ru-RU"/>
          </w:rPr>
          <w:t>@mail.ru</w:t>
        </w:r>
      </w:hyperlink>
    </w:p>
    <w:p w:rsidR="0091081A" w:rsidRPr="0091081A" w:rsidRDefault="0091081A" w:rsidP="009108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07706" w:rsidRPr="00107706" w:rsidRDefault="00107706" w:rsidP="0091081A">
      <w:pPr>
        <w:tabs>
          <w:tab w:val="left" w:pos="173"/>
        </w:tabs>
        <w:spacing w:after="0" w:line="238" w:lineRule="auto"/>
        <w:ind w:left="6" w:firstLine="7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F48" w:rsidRDefault="00083F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60597" w:rsidRPr="00260597" w:rsidRDefault="00260597" w:rsidP="002059F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260597" w:rsidRPr="00260597" w:rsidRDefault="00260597" w:rsidP="002605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0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Регистрационная форма</w:t>
      </w:r>
    </w:p>
    <w:p w:rsidR="00757C8B" w:rsidRDefault="00260597" w:rsidP="002605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757C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Международной научно-практической конференции </w:t>
      </w:r>
    </w:p>
    <w:p w:rsidR="00260597" w:rsidRPr="00260597" w:rsidRDefault="00260597" w:rsidP="002605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26059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«Природные ресурсы: состояние и рациональное использование»</w:t>
      </w:r>
    </w:p>
    <w:p w:rsidR="00260597" w:rsidRPr="00260597" w:rsidRDefault="009F39CC" w:rsidP="002605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en-US" w:eastAsia="ru-RU"/>
        </w:rPr>
        <w:t>10</w:t>
      </w:r>
      <w:r w:rsidR="00260597" w:rsidRPr="00260597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en-US" w:eastAsia="ru-RU"/>
        </w:rPr>
        <w:t>12</w:t>
      </w:r>
      <w:r w:rsidR="00260597" w:rsidRPr="00260597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дека</w:t>
      </w:r>
      <w:r w:rsidR="00757C8B" w:rsidRPr="00757C8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бря</w:t>
      </w:r>
      <w:r w:rsidR="00260597" w:rsidRPr="00260597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4</w:t>
      </w:r>
      <w:r w:rsidR="00260597" w:rsidRPr="00260597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 г.</w:t>
      </w:r>
      <w:proofErr w:type="gramEnd"/>
    </w:p>
    <w:p w:rsidR="00260597" w:rsidRPr="00260597" w:rsidRDefault="00260597" w:rsidP="002605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89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7"/>
        <w:gridCol w:w="3611"/>
      </w:tblGrid>
      <w:tr w:rsidR="00260597" w:rsidRPr="00260597" w:rsidTr="009B330A"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97" w:rsidRPr="00260597" w:rsidRDefault="00260597" w:rsidP="002605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97" w:rsidRPr="00260597" w:rsidRDefault="00260597" w:rsidP="00260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597" w:rsidRPr="00260597" w:rsidTr="009B330A"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97" w:rsidRPr="00260597" w:rsidRDefault="00260597" w:rsidP="002605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Учёная степень, звание, должность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97" w:rsidRPr="00260597" w:rsidRDefault="00260597" w:rsidP="00260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597" w:rsidRPr="00260597" w:rsidTr="009B330A"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97" w:rsidRPr="00260597" w:rsidRDefault="00260597" w:rsidP="007077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70777B" w:rsidRPr="00757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97" w:rsidRPr="00260597" w:rsidRDefault="00260597" w:rsidP="00260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77B" w:rsidRPr="00757C8B" w:rsidTr="009B330A"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7B" w:rsidRPr="00757C8B" w:rsidRDefault="0070777B" w:rsidP="007077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Страна, город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7B" w:rsidRPr="00757C8B" w:rsidRDefault="0070777B" w:rsidP="00260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77B" w:rsidRPr="00757C8B" w:rsidTr="009B330A"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7B" w:rsidRPr="00757C8B" w:rsidRDefault="0070777B" w:rsidP="007077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Факультет, курс, направление подготовки (для учащихся СПО, </w:t>
            </w:r>
            <w:r w:rsidR="002B27EC" w:rsidRPr="00757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аспирантов, </w:t>
            </w:r>
            <w:r w:rsidRPr="00757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студентов и магистрантов)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7B" w:rsidRPr="00757C8B" w:rsidRDefault="0070777B" w:rsidP="00260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77B" w:rsidRPr="00757C8B" w:rsidTr="009B330A"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7B" w:rsidRPr="00757C8B" w:rsidRDefault="0070777B" w:rsidP="007077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(для школьников)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7B" w:rsidRPr="00757C8B" w:rsidRDefault="0070777B" w:rsidP="00260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597" w:rsidRPr="00260597" w:rsidTr="009B330A"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97" w:rsidRPr="00260597" w:rsidRDefault="00260597" w:rsidP="002605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данные (телефон, </w:t>
            </w:r>
            <w:r w:rsidRPr="00260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6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60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6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97" w:rsidRPr="00260597" w:rsidRDefault="00260597" w:rsidP="00260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597" w:rsidRPr="00260597" w:rsidTr="009B330A"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97" w:rsidRPr="00260597" w:rsidRDefault="00260597" w:rsidP="002605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направление</w:t>
            </w:r>
            <w:r w:rsidR="009B330A" w:rsidRPr="00757C8B">
              <w:rPr>
                <w:sz w:val="24"/>
                <w:szCs w:val="24"/>
              </w:rPr>
              <w:t xml:space="preserve"> </w:t>
            </w:r>
            <w:r w:rsidR="009B330A" w:rsidRPr="00757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97" w:rsidRPr="00260597" w:rsidRDefault="00260597" w:rsidP="00260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597" w:rsidRPr="00260597" w:rsidTr="009B330A"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97" w:rsidRPr="00260597" w:rsidRDefault="00260597" w:rsidP="002605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97" w:rsidRPr="00260597" w:rsidRDefault="00260597" w:rsidP="00260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597" w:rsidRPr="00260597" w:rsidTr="009B330A"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97" w:rsidRPr="00260597" w:rsidRDefault="00260597" w:rsidP="002605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публикацию материалов конференции и персональных данных в электронном виде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97" w:rsidRPr="00260597" w:rsidRDefault="00260597" w:rsidP="00260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597" w:rsidRPr="00260597" w:rsidTr="009B330A"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97" w:rsidRPr="00260597" w:rsidRDefault="009B330A" w:rsidP="009B330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Формат </w:t>
            </w:r>
            <w:r w:rsidR="00260597" w:rsidRPr="0026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</w:t>
            </w:r>
            <w:r w:rsidRPr="00757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260597" w:rsidRPr="0026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57C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очно, дистанционно, заочно</w:t>
            </w:r>
            <w:r w:rsidR="00260597" w:rsidRPr="0026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97" w:rsidRPr="00260597" w:rsidRDefault="00260597" w:rsidP="00260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597" w:rsidRPr="00260597" w:rsidTr="009B330A"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97" w:rsidRPr="00260597" w:rsidRDefault="009B330A" w:rsidP="00050D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Согласие на использование и обработку </w:t>
            </w:r>
            <w:r w:rsidR="00050DE8" w:rsidRPr="00757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6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рганизаторами персональных данных участников, предоставленных при регистрации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97" w:rsidRPr="00260597" w:rsidRDefault="00260597" w:rsidP="00260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597" w:rsidRPr="00260597" w:rsidTr="009B330A"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97" w:rsidRPr="00260597" w:rsidRDefault="009B330A" w:rsidP="002605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бронирования места в гостинице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97" w:rsidRPr="00260597" w:rsidRDefault="00260597" w:rsidP="002605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0597" w:rsidRPr="00260597" w:rsidRDefault="00260597" w:rsidP="00260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7C8B" w:rsidRPr="00757C8B" w:rsidRDefault="00757C8B" w:rsidP="00757C8B">
      <w:pPr>
        <w:spacing w:after="0" w:line="240" w:lineRule="auto"/>
        <w:ind w:left="4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7C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ФИО, степень, звание научного руководителя</w:t>
      </w:r>
      <w:r w:rsidRPr="00757C8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rtl/>
          <w:lang w:eastAsia="ru-RU"/>
        </w:rPr>
        <w:t>٭</w:t>
      </w:r>
      <w:r w:rsidRPr="00757C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 наличии)</w:t>
      </w:r>
    </w:p>
    <w:p w:rsidR="00757C8B" w:rsidRPr="00757C8B" w:rsidRDefault="00757C8B" w:rsidP="00757C8B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155574</wp:posOffset>
                </wp:positionV>
                <wp:extent cx="3216275" cy="0"/>
                <wp:effectExtent l="0" t="0" r="22225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162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12.25pt" to="253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" o:allowincell="f" filled="t" strokeweight=".24pt">
                <v:stroke joinstyle="miter"/>
                <o:lock v:ext="edit" shapetype="f"/>
              </v:line>
            </w:pict>
          </mc:Fallback>
        </mc:AlternateContent>
      </w:r>
    </w:p>
    <w:p w:rsidR="00757C8B" w:rsidRPr="00757C8B" w:rsidRDefault="00757C8B" w:rsidP="00757C8B">
      <w:pPr>
        <w:spacing w:after="0" w:line="22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57C8B" w:rsidRPr="00757C8B" w:rsidRDefault="00757C8B" w:rsidP="00757C8B">
      <w:pPr>
        <w:spacing w:after="0" w:line="24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57C8B">
        <w:rPr>
          <w:rFonts w:ascii="Times New Roman" w:eastAsiaTheme="minorEastAsia" w:hAnsi="Times New Roman" w:cs="Times New Roman"/>
          <w:sz w:val="20"/>
          <w:szCs w:val="20"/>
          <w:rtl/>
          <w:lang w:eastAsia="ru-RU"/>
        </w:rPr>
        <w:t>٭</w:t>
      </w:r>
      <w:r w:rsidRPr="00757C8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Необязательное поле</w:t>
      </w:r>
    </w:p>
    <w:p w:rsidR="00757C8B" w:rsidRPr="00757C8B" w:rsidRDefault="00757C8B" w:rsidP="00757C8B">
      <w:pPr>
        <w:spacing w:after="0" w:line="234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757C8B" w:rsidRPr="00F53B53" w:rsidRDefault="00757C8B" w:rsidP="00757C8B">
      <w:pPr>
        <w:spacing w:after="0" w:line="234" w:lineRule="auto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  <w:r w:rsidRPr="00F53B53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lang w:eastAsia="ru-RU"/>
        </w:rPr>
        <w:t>Если статья имеет несколько авторов, то регистрационная форма заполняется на каждого.</w:t>
      </w:r>
    </w:p>
    <w:p w:rsidR="009B330A" w:rsidRDefault="00260597" w:rsidP="009B330A">
      <w:pPr>
        <w:ind w:right="-1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059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9B330A" w:rsidRPr="009B330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="009B33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</w:t>
      </w:r>
      <w:r w:rsidR="009B330A" w:rsidRPr="009B33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9B330A" w:rsidRPr="009B330A" w:rsidRDefault="009B330A" w:rsidP="009B330A">
      <w:pPr>
        <w:ind w:right="-1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330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Образец оформления статьи.</w:t>
      </w:r>
    </w:p>
    <w:p w:rsidR="00083F48" w:rsidRPr="00083F48" w:rsidRDefault="00083F48" w:rsidP="00083F48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Научная статья</w:t>
      </w:r>
    </w:p>
    <w:p w:rsidR="00083F48" w:rsidRPr="00083F48" w:rsidRDefault="00083F48" w:rsidP="00083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F4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УДК 631.4</w:t>
      </w:r>
    </w:p>
    <w:p w:rsidR="00083F48" w:rsidRPr="00083F48" w:rsidRDefault="00083F48" w:rsidP="00083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3F48" w:rsidRPr="00083F48" w:rsidRDefault="00083F48" w:rsidP="00083F48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Toc101753012"/>
      <w:r w:rsidRPr="00083F48">
        <w:rPr>
          <w:rFonts w:ascii="Times New Roman" w:eastAsiaTheme="majorEastAsia" w:hAnsi="Times New Roman" w:cs="Times New Roman"/>
          <w:b/>
          <w:bCs/>
          <w:sz w:val="28"/>
          <w:szCs w:val="28"/>
        </w:rPr>
        <w:t>Агрохимическая характеристика пахотных почв ООО «АПК Черноземье»</w:t>
      </w:r>
      <w:bookmarkEnd w:id="1"/>
    </w:p>
    <w:p w:rsidR="00083F48" w:rsidRPr="00083F48" w:rsidRDefault="00083F48" w:rsidP="00083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F48" w:rsidRPr="00083F48" w:rsidRDefault="00083F48" w:rsidP="00083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 w:rsidRPr="00083F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Юлия Николаевна Фандеева</w:t>
      </w:r>
      <w:proofErr w:type="gramStart"/>
      <w:r w:rsidRPr="00083F48"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ru-RU"/>
        </w:rPr>
        <w:t>1</w:t>
      </w:r>
      <w:proofErr w:type="gramEnd"/>
      <w:r w:rsidRPr="00083F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 Людмила Евгеньевна Тучкова</w:t>
      </w:r>
      <w:r w:rsidRPr="00083F48"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ru-RU"/>
        </w:rPr>
        <w:t>1</w:t>
      </w:r>
      <w:r w:rsidRPr="00083F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 Ирина Михайловна Тихойкина</w:t>
      </w:r>
      <w:r w:rsidRPr="00083F48"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083F48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083F48" w:rsidRPr="00083F48" w:rsidRDefault="00083F48" w:rsidP="00083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F48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1</w:t>
      </w:r>
      <w:r w:rsidRPr="00083F48">
        <w:rPr>
          <w:rFonts w:ascii="Times New Roman" w:eastAsia="Calibri" w:hAnsi="Times New Roman" w:cs="Times New Roman"/>
          <w:sz w:val="28"/>
          <w:szCs w:val="28"/>
          <w:lang w:eastAsia="ru-RU"/>
        </w:rPr>
        <w:t>Орловский государственный университет им. И.С. Тургенева, Орёл, Россия</w:t>
      </w:r>
    </w:p>
    <w:p w:rsidR="00083F48" w:rsidRPr="00083F48" w:rsidRDefault="00083F48" w:rsidP="00083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F48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083F48">
        <w:rPr>
          <w:rFonts w:ascii="Times New Roman" w:eastAsia="Calibri" w:hAnsi="Times New Roman" w:cs="Times New Roman"/>
          <w:sz w:val="28"/>
          <w:szCs w:val="28"/>
          <w:lang w:eastAsia="ru-RU"/>
        </w:rPr>
        <w:t>Орловский государственный университет экономики и торговли, Орёл, Россия</w:t>
      </w:r>
    </w:p>
    <w:p w:rsidR="00083F48" w:rsidRPr="00083F48" w:rsidRDefault="00083F48" w:rsidP="000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Автор, ответственный за переписку: </w:t>
      </w:r>
      <w:r w:rsidRPr="00083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Людмила Евгеньевна Тучкова, </w:t>
      </w:r>
      <w:hyperlink r:id="rId12" w:history="1">
        <w:r w:rsidRPr="00083F48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lutuchka</w:t>
        </w:r>
        <w:r w:rsidRPr="00083F4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@</w:t>
        </w:r>
        <w:r w:rsidRPr="00083F48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ya</w:t>
        </w:r>
        <w:r w:rsidRPr="00083F4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83F48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083F48" w:rsidRPr="00083F48" w:rsidRDefault="00083F48" w:rsidP="0008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3F48" w:rsidRPr="00083F48" w:rsidRDefault="00083F48" w:rsidP="00083F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083F48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Анннотация</w:t>
      </w:r>
      <w:proofErr w:type="spellEnd"/>
      <w:r w:rsidRPr="00083F48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. </w:t>
      </w:r>
      <w:r w:rsidRPr="00083F4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статье представлена оценка состояния пахотных угодий ООО «АПК «Черноземье» по основным агрохимическим показателям (содержанию элементов питания, кислотности почв, содержанию тяжелых металлов). На основании полученных данных был рассчитан комплексных агрохимический балл</w:t>
      </w:r>
      <w:r w:rsidRPr="00083F48">
        <w:rPr>
          <w:rFonts w:ascii="Times New Roman" w:eastAsia="Calibri" w:hAnsi="Times New Roman" w:cs="Times New Roman"/>
          <w:sz w:val="28"/>
          <w:szCs w:val="28"/>
        </w:rPr>
        <w:t xml:space="preserve"> как один из показателей уровня плодородия почв. В результате агрохимического обследования почвенного покров</w:t>
      </w:r>
      <w:proofErr w:type="gramStart"/>
      <w:r w:rsidRPr="00083F48">
        <w:rPr>
          <w:rFonts w:ascii="Times New Roman" w:eastAsia="Calibri" w:hAnsi="Times New Roman" w:cs="Times New Roman"/>
          <w:sz w:val="28"/>
          <w:szCs w:val="28"/>
        </w:rPr>
        <w:t>а ООО</w:t>
      </w:r>
      <w:proofErr w:type="gramEnd"/>
      <w:r w:rsidRPr="00083F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F4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«АПК «Черноземье»» было установлено, что пахотные угодья нуждаются в известковании, повышении содержания гумуса (путем внесения минеральных и органических удобрений, увеличения содержание микроэлементов в почве).</w:t>
      </w:r>
    </w:p>
    <w:p w:rsidR="00083F48" w:rsidRPr="00083F48" w:rsidRDefault="00083F48" w:rsidP="00083F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F48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Ключевые слова:</w:t>
      </w:r>
      <w:r w:rsidRPr="00083F4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агрохимический анализ почв, микроэлементы и макроэлементы, кислотность почв, пахотные угодья, тяжёлые металлы, </w:t>
      </w:r>
      <w:r w:rsidRPr="00083F48">
        <w:rPr>
          <w:rFonts w:ascii="Times New Roman" w:eastAsia="Calibri" w:hAnsi="Times New Roman" w:cs="Times New Roman"/>
          <w:sz w:val="28"/>
          <w:szCs w:val="28"/>
        </w:rPr>
        <w:t>комплексный агрохимический балл</w:t>
      </w:r>
    </w:p>
    <w:p w:rsidR="00083F48" w:rsidRPr="00083F48" w:rsidRDefault="00083F48" w:rsidP="00083F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3F48" w:rsidRPr="00083F48" w:rsidRDefault="00083F48" w:rsidP="00083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83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Agrochemical characteristics of arable soils LLC «</w:t>
      </w:r>
      <w:proofErr w:type="spellStart"/>
      <w:r w:rsidRPr="00083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Agroindustrial</w:t>
      </w:r>
      <w:proofErr w:type="spellEnd"/>
      <w:r w:rsidRPr="00083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Complex «</w:t>
      </w:r>
      <w:proofErr w:type="spellStart"/>
      <w:r w:rsidRPr="00083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Chernozemye</w:t>
      </w:r>
      <w:proofErr w:type="spellEnd"/>
      <w:r w:rsidRPr="00083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»»</w:t>
      </w:r>
    </w:p>
    <w:p w:rsidR="00083F48" w:rsidRPr="00083F48" w:rsidRDefault="00083F48" w:rsidP="00083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83F48" w:rsidRPr="00083F48" w:rsidRDefault="00083F48" w:rsidP="00083F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vertAlign w:val="superscript"/>
          <w:lang w:val="en-US"/>
        </w:rPr>
      </w:pPr>
      <w:r w:rsidRPr="00083F4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Julia N. </w:t>
      </w:r>
      <w:proofErr w:type="spellStart"/>
      <w:r w:rsidRPr="00083F48">
        <w:rPr>
          <w:rFonts w:ascii="Times New Roman" w:eastAsia="Calibri" w:hAnsi="Times New Roman" w:cs="Times New Roman"/>
          <w:b/>
          <w:sz w:val="28"/>
          <w:szCs w:val="28"/>
          <w:lang w:val="en-US"/>
        </w:rPr>
        <w:t>Fandeyeva</w:t>
      </w:r>
      <w:proofErr w:type="spellEnd"/>
      <w:r w:rsidRPr="00083F4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083F48">
        <w:rPr>
          <w:rFonts w:ascii="Times New Roman" w:eastAsia="Calibri" w:hAnsi="Times New Roman" w:cs="Times New Roman"/>
          <w:b/>
          <w:sz w:val="28"/>
          <w:szCs w:val="28"/>
          <w:vertAlign w:val="superscript"/>
          <w:lang w:val="en-US"/>
        </w:rPr>
        <w:t>1</w:t>
      </w:r>
      <w:proofErr w:type="gramStart"/>
      <w:r w:rsidRPr="00083F4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,  </w:t>
      </w:r>
      <w:proofErr w:type="spellStart"/>
      <w:r w:rsidRPr="00083F48">
        <w:rPr>
          <w:rFonts w:ascii="Times New Roman" w:eastAsia="Calibri" w:hAnsi="Times New Roman" w:cs="Times New Roman"/>
          <w:b/>
          <w:sz w:val="28"/>
          <w:szCs w:val="28"/>
          <w:lang w:val="en-US"/>
        </w:rPr>
        <w:t>Ludmila</w:t>
      </w:r>
      <w:proofErr w:type="spellEnd"/>
      <w:proofErr w:type="gramEnd"/>
      <w:r w:rsidRPr="00083F4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E. </w:t>
      </w:r>
      <w:proofErr w:type="spellStart"/>
      <w:r w:rsidRPr="00083F48">
        <w:rPr>
          <w:rFonts w:ascii="Times New Roman" w:eastAsia="Calibri" w:hAnsi="Times New Roman" w:cs="Times New Roman"/>
          <w:b/>
          <w:sz w:val="28"/>
          <w:szCs w:val="28"/>
          <w:lang w:val="en-US"/>
        </w:rPr>
        <w:t>Tuchkova</w:t>
      </w:r>
      <w:proofErr w:type="spellEnd"/>
      <w:r w:rsidRPr="00083F4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083F48">
        <w:rPr>
          <w:rFonts w:ascii="Times New Roman" w:eastAsia="Calibri" w:hAnsi="Times New Roman" w:cs="Times New Roman"/>
          <w:b/>
          <w:sz w:val="28"/>
          <w:szCs w:val="28"/>
          <w:vertAlign w:val="superscript"/>
          <w:lang w:val="en-US"/>
        </w:rPr>
        <w:t>1</w:t>
      </w:r>
      <w:r w:rsidRPr="00083F48">
        <w:rPr>
          <w:rFonts w:ascii="Times New Roman" w:eastAsia="Calibri" w:hAnsi="Times New Roman" w:cs="Times New Roman"/>
          <w:b/>
          <w:sz w:val="28"/>
          <w:szCs w:val="28"/>
          <w:lang w:val="en-US"/>
        </w:rPr>
        <w:t>, Irina M.</w:t>
      </w:r>
      <w:r w:rsidRPr="00083F4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Tikhoykina</w:t>
      </w:r>
      <w:r w:rsidRPr="00083F48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  <w:lang w:val="en-US"/>
        </w:rPr>
        <w:t>2</w:t>
      </w:r>
    </w:p>
    <w:p w:rsidR="00083F48" w:rsidRPr="00083F48" w:rsidRDefault="00083F48" w:rsidP="00083F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083F48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val="en-US"/>
        </w:rPr>
        <w:t xml:space="preserve">1 </w:t>
      </w:r>
      <w:r w:rsidRPr="00083F4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Orel State University named after I.S. Turgenev, Orel, Russia</w:t>
      </w:r>
    </w:p>
    <w:p w:rsidR="00083F48" w:rsidRPr="00083F48" w:rsidRDefault="00083F48" w:rsidP="00083F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083F48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 xml:space="preserve">2 </w:t>
      </w:r>
      <w:r w:rsidRPr="00083F4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Orel State </w:t>
      </w:r>
      <w:proofErr w:type="gramStart"/>
      <w:r w:rsidRPr="00083F48">
        <w:rPr>
          <w:rFonts w:ascii="Times New Roman" w:eastAsia="Calibri" w:hAnsi="Times New Roman" w:cs="Times New Roman"/>
          <w:sz w:val="28"/>
          <w:szCs w:val="28"/>
          <w:lang w:val="en-US"/>
        </w:rPr>
        <w:t>University</w:t>
      </w:r>
      <w:proofErr w:type="gramEnd"/>
      <w:r w:rsidRPr="00083F4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of Economics and Trade,</w:t>
      </w:r>
      <w:r w:rsidRPr="00083F4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Orel, Russia</w:t>
      </w:r>
    </w:p>
    <w:p w:rsidR="00083F48" w:rsidRPr="00083F48" w:rsidRDefault="00083F48" w:rsidP="00083F4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083F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Corresponding author: </w:t>
      </w:r>
      <w:proofErr w:type="spellStart"/>
      <w:r w:rsidRPr="00083F48">
        <w:rPr>
          <w:rFonts w:ascii="Times New Roman" w:eastAsia="Calibri" w:hAnsi="Times New Roman" w:cs="Times New Roman"/>
          <w:sz w:val="28"/>
          <w:szCs w:val="28"/>
          <w:lang w:val="en-US"/>
        </w:rPr>
        <w:t>Ludmila</w:t>
      </w:r>
      <w:proofErr w:type="spellEnd"/>
      <w:r w:rsidRPr="00083F4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E. </w:t>
      </w:r>
      <w:proofErr w:type="spellStart"/>
      <w:r w:rsidRPr="00083F48">
        <w:rPr>
          <w:rFonts w:ascii="Times New Roman" w:eastAsia="Calibri" w:hAnsi="Times New Roman" w:cs="Times New Roman"/>
          <w:sz w:val="28"/>
          <w:szCs w:val="28"/>
          <w:lang w:val="en-US"/>
        </w:rPr>
        <w:t>Tuchkova</w:t>
      </w:r>
      <w:proofErr w:type="spellEnd"/>
      <w:r w:rsidRPr="00083F48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Pr="00083F4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hyperlink r:id="rId13" w:history="1">
        <w:r w:rsidRPr="00083F48">
          <w:rPr>
            <w:rFonts w:ascii="Times New Roman" w:eastAsia="Calibri" w:hAnsi="Times New Roman" w:cs="Times New Roman"/>
            <w:bCs/>
            <w:sz w:val="28"/>
            <w:szCs w:val="28"/>
            <w:lang w:val="en-US"/>
          </w:rPr>
          <w:t>lutuchka@ya.ru</w:t>
        </w:r>
      </w:hyperlink>
    </w:p>
    <w:p w:rsidR="00083F48" w:rsidRPr="00083F48" w:rsidRDefault="00083F48" w:rsidP="00083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:rsidR="00083F48" w:rsidRPr="00083F48" w:rsidRDefault="00083F48" w:rsidP="00083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083F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 xml:space="preserve">Abstract. </w:t>
      </w:r>
      <w:r w:rsidRPr="00083F4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The article assesses the condition of the arable lands of AIC "</w:t>
      </w:r>
      <w:proofErr w:type="spellStart"/>
      <w:r w:rsidRPr="00083F4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Chernozemye</w:t>
      </w:r>
      <w:proofErr w:type="spellEnd"/>
      <w:r w:rsidRPr="00083F4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" LLC by the main agrochemical indicators (the content of nutrients, soil acidity, </w:t>
      </w:r>
      <w:proofErr w:type="gramStart"/>
      <w:r w:rsidRPr="00083F4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the</w:t>
      </w:r>
      <w:proofErr w:type="gramEnd"/>
      <w:r w:rsidRPr="00083F4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content of heavy metals). Based on the data obtained, a complex agrochemical score was calculated as one of the indicators of soil fertility level. As a result of the agrochemical examination of the soil of the AIC "</w:t>
      </w:r>
      <w:proofErr w:type="spellStart"/>
      <w:r w:rsidRPr="00083F4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Chernozemye</w:t>
      </w:r>
      <w:proofErr w:type="spellEnd"/>
      <w:r w:rsidRPr="00083F4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" Ltd, it was found that the arable land needs liming, increasing the content of humus (by making mineral and organic fertilizers, increasing the content of trace elements in the soil).</w:t>
      </w:r>
    </w:p>
    <w:p w:rsidR="00083F48" w:rsidRPr="00083F48" w:rsidRDefault="00083F48" w:rsidP="00083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083F48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lastRenderedPageBreak/>
        <w:t>Keywords:</w:t>
      </w:r>
      <w:r w:rsidRPr="00083F4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agrochemical analysis of soils, trace elements and macronutrients, soil acidity, arable lands, heavy metals, complex agrochemical score</w:t>
      </w:r>
    </w:p>
    <w:p w:rsidR="00083F48" w:rsidRPr="00083F48" w:rsidRDefault="00083F48" w:rsidP="00083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:rsidR="00083F48" w:rsidRPr="00083F48" w:rsidRDefault="00083F48" w:rsidP="00083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:rsidR="00083F48" w:rsidRPr="00083F48" w:rsidRDefault="00083F48" w:rsidP="00083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:rsidR="00083F48" w:rsidRPr="00083F48" w:rsidRDefault="00083F48" w:rsidP="00083F48">
      <w:pPr>
        <w:spacing w:after="0" w:line="240" w:lineRule="auto"/>
        <w:ind w:right="-19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3F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 СТАТЬИ</w:t>
      </w:r>
    </w:p>
    <w:p w:rsidR="00083F48" w:rsidRPr="00083F48" w:rsidRDefault="00083F48" w:rsidP="00083F48">
      <w:pPr>
        <w:spacing w:after="0" w:line="240" w:lineRule="auto"/>
        <w:ind w:right="-1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3F4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……………………</w:t>
      </w:r>
    </w:p>
    <w:p w:rsidR="00083F48" w:rsidRPr="00083F48" w:rsidRDefault="00083F48" w:rsidP="00083F48">
      <w:pPr>
        <w:spacing w:after="0" w:line="240" w:lineRule="auto"/>
        <w:ind w:right="-1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3F48" w:rsidRPr="00083F48" w:rsidRDefault="00083F48" w:rsidP="00083F48">
      <w:pPr>
        <w:spacing w:after="0" w:line="240" w:lineRule="auto"/>
        <w:ind w:right="-1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83F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Список источников</w:t>
      </w:r>
    </w:p>
    <w:p w:rsidR="00083F48" w:rsidRPr="00083F48" w:rsidRDefault="00083F48" w:rsidP="00083F48">
      <w:pPr>
        <w:spacing w:after="0" w:line="240" w:lineRule="auto"/>
        <w:ind w:right="-19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3F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083F48">
        <w:rPr>
          <w:rFonts w:ascii="Times New Roman" w:eastAsia="Calibri" w:hAnsi="Times New Roman" w:cs="Times New Roman"/>
          <w:sz w:val="28"/>
          <w:szCs w:val="28"/>
          <w:lang w:eastAsia="ru-RU"/>
        </w:rPr>
        <w:t>Верховец</w:t>
      </w:r>
      <w:proofErr w:type="spellEnd"/>
      <w:r w:rsidRPr="00083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И.А., Тучкова Л.Е., </w:t>
      </w:r>
      <w:proofErr w:type="spellStart"/>
      <w:r w:rsidRPr="00083F48">
        <w:rPr>
          <w:rFonts w:ascii="Times New Roman" w:eastAsia="Calibri" w:hAnsi="Times New Roman" w:cs="Times New Roman"/>
          <w:sz w:val="28"/>
          <w:szCs w:val="28"/>
          <w:lang w:eastAsia="ru-RU"/>
        </w:rPr>
        <w:t>Тихойкина</w:t>
      </w:r>
      <w:proofErr w:type="spellEnd"/>
      <w:r w:rsidRPr="00083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И.М. Оценка уровня плодородия и стоимости сельскохозяйственных земель юго-западной части Орловской области. Вестник </w:t>
      </w:r>
      <w:proofErr w:type="spellStart"/>
      <w:r w:rsidRPr="00083F48">
        <w:rPr>
          <w:rFonts w:ascii="Times New Roman" w:eastAsia="Calibri" w:hAnsi="Times New Roman" w:cs="Times New Roman"/>
          <w:sz w:val="28"/>
          <w:szCs w:val="28"/>
          <w:lang w:eastAsia="ru-RU"/>
        </w:rPr>
        <w:t>ОрёлГИЭТ</w:t>
      </w:r>
      <w:proofErr w:type="spellEnd"/>
      <w:r w:rsidRPr="00083F48">
        <w:rPr>
          <w:rFonts w:ascii="Times New Roman" w:eastAsia="Calibri" w:hAnsi="Times New Roman" w:cs="Times New Roman"/>
          <w:sz w:val="28"/>
          <w:szCs w:val="28"/>
          <w:lang w:eastAsia="ru-RU"/>
        </w:rPr>
        <w:t>. 2016. № 4 (38). С. 21-25.</w:t>
      </w:r>
    </w:p>
    <w:p w:rsidR="00083F48" w:rsidRPr="00083F48" w:rsidRDefault="00083F48" w:rsidP="00083F48">
      <w:pPr>
        <w:spacing w:after="0" w:line="240" w:lineRule="auto"/>
        <w:ind w:right="-19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3F48" w:rsidRPr="00083F48" w:rsidRDefault="00083F48" w:rsidP="00083F48">
      <w:pPr>
        <w:spacing w:after="0" w:line="240" w:lineRule="auto"/>
        <w:ind w:right="-1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83F48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References</w:t>
      </w:r>
    </w:p>
    <w:p w:rsidR="00083F48" w:rsidRPr="00083F48" w:rsidRDefault="00083F48" w:rsidP="00083F4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3F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Verxovecz</w:t>
      </w:r>
      <w:proofErr w:type="spellEnd"/>
      <w:r w:rsidRPr="0008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F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83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3F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08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083F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Tuchkova</w:t>
      </w:r>
      <w:proofErr w:type="spellEnd"/>
      <w:r w:rsidRPr="0008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F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083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3F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08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083F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Tixojkina</w:t>
      </w:r>
      <w:proofErr w:type="spellEnd"/>
      <w:r w:rsidRPr="0008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F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83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3F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08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83F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Ocenka</w:t>
      </w:r>
      <w:proofErr w:type="spellEnd"/>
      <w:r w:rsidRPr="0008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3F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urovnya</w:t>
      </w:r>
      <w:proofErr w:type="spellEnd"/>
      <w:r w:rsidRPr="0008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3F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plodorodiya</w:t>
      </w:r>
      <w:proofErr w:type="spellEnd"/>
      <w:r w:rsidRPr="0008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3F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08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3F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stoimosti</w:t>
      </w:r>
      <w:proofErr w:type="spellEnd"/>
      <w:r w:rsidRPr="0008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3F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</w:t>
      </w:r>
      <w:proofErr w:type="spellEnd"/>
      <w:r w:rsidRPr="00083F48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proofErr w:type="spellStart"/>
      <w:r w:rsidRPr="00083F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skoxozyajstvenny</w:t>
      </w:r>
      <w:proofErr w:type="spellEnd"/>
      <w:r w:rsidRPr="00083F48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r w:rsidRPr="00083F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08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3F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zemel</w:t>
      </w:r>
      <w:proofErr w:type="spellEnd"/>
      <w:r w:rsidRPr="0008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` </w:t>
      </w:r>
      <w:proofErr w:type="spellStart"/>
      <w:r w:rsidRPr="00083F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yugo</w:t>
      </w:r>
      <w:proofErr w:type="spellEnd"/>
      <w:r w:rsidRPr="00083F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83F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zapadnoj</w:t>
      </w:r>
      <w:proofErr w:type="spellEnd"/>
      <w:r w:rsidRPr="0008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3F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chasti</w:t>
      </w:r>
      <w:proofErr w:type="spellEnd"/>
      <w:r w:rsidRPr="0008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3F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Orlovskoj</w:t>
      </w:r>
      <w:proofErr w:type="spellEnd"/>
      <w:r w:rsidRPr="0008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3F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oblasti</w:t>
      </w:r>
      <w:proofErr w:type="spellEnd"/>
      <w:r w:rsidRPr="0008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83F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Vestnik</w:t>
      </w:r>
      <w:proofErr w:type="spellEnd"/>
      <w:r w:rsidRPr="0008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3F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OrelGIE</w:t>
      </w:r>
      <w:proofErr w:type="spellEnd"/>
      <w:r w:rsidRPr="00083F48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r w:rsidRPr="00083F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08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2016. № 4 (38). </w:t>
      </w:r>
      <w:r w:rsidRPr="00083F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083F48">
        <w:rPr>
          <w:rFonts w:ascii="Times New Roman" w:eastAsia="Times New Roman" w:hAnsi="Times New Roman" w:cs="Times New Roman"/>
          <w:sz w:val="28"/>
          <w:szCs w:val="28"/>
          <w:lang w:eastAsia="ru-RU"/>
        </w:rPr>
        <w:t>. 21-25.</w:t>
      </w:r>
    </w:p>
    <w:p w:rsidR="00083F48" w:rsidRPr="00083F48" w:rsidRDefault="00083F48" w:rsidP="00083F48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F48" w:rsidRPr="00083F48" w:rsidRDefault="00083F48" w:rsidP="00083F48">
      <w:pPr>
        <w:spacing w:after="0" w:line="240" w:lineRule="auto"/>
        <w:ind w:right="-1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83F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Информация об авторах</w:t>
      </w:r>
    </w:p>
    <w:p w:rsidR="00083F48" w:rsidRPr="00083F48" w:rsidRDefault="00083F48" w:rsidP="00083F48">
      <w:pPr>
        <w:spacing w:after="0" w:line="240" w:lineRule="auto"/>
        <w:ind w:right="-1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3F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Ю.Н. Фандеева</w:t>
      </w:r>
      <w:r w:rsidRPr="00083F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студентка 2 курса магистратуры, института естественных наук и биотехнологии;</w:t>
      </w:r>
    </w:p>
    <w:p w:rsidR="00083F48" w:rsidRPr="00083F48" w:rsidRDefault="00083F48" w:rsidP="00083F48">
      <w:pPr>
        <w:spacing w:after="0" w:line="240" w:lineRule="auto"/>
        <w:ind w:right="-1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3F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Л.Е. Тучкова</w:t>
      </w:r>
      <w:r w:rsidRPr="00083F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кандидат сельскохозяйственных наук, доцент;</w:t>
      </w:r>
    </w:p>
    <w:p w:rsidR="00083F48" w:rsidRPr="00083F48" w:rsidRDefault="00083F48" w:rsidP="00083F48">
      <w:pPr>
        <w:spacing w:after="0" w:line="240" w:lineRule="auto"/>
        <w:ind w:right="-1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83F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И.М. </w:t>
      </w:r>
      <w:proofErr w:type="spellStart"/>
      <w:r w:rsidRPr="00083F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Тихойкина</w:t>
      </w:r>
      <w:proofErr w:type="spellEnd"/>
      <w:r w:rsidRPr="00083F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083F4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кандидат сельскохозяйственных наук, доцент;</w:t>
      </w:r>
    </w:p>
    <w:p w:rsidR="00083F48" w:rsidRPr="00083F48" w:rsidRDefault="00083F48" w:rsidP="00083F48">
      <w:pPr>
        <w:spacing w:after="0" w:line="240" w:lineRule="auto"/>
        <w:ind w:right="-1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83F48" w:rsidRPr="00083F48" w:rsidRDefault="00083F48" w:rsidP="00083F48">
      <w:pPr>
        <w:spacing w:after="0" w:line="240" w:lineRule="auto"/>
        <w:ind w:right="-19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  <w:r w:rsidRPr="00083F48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Information about the authors</w:t>
      </w:r>
    </w:p>
    <w:p w:rsidR="00083F48" w:rsidRPr="00083F48" w:rsidRDefault="00083F48" w:rsidP="00083F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vertAlign w:val="superscript"/>
          <w:lang w:val="en-US"/>
        </w:rPr>
      </w:pPr>
      <w:r w:rsidRPr="00083F4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J. N. </w:t>
      </w:r>
      <w:proofErr w:type="spellStart"/>
      <w:r w:rsidRPr="00083F48">
        <w:rPr>
          <w:rFonts w:ascii="Times New Roman" w:eastAsia="Calibri" w:hAnsi="Times New Roman" w:cs="Times New Roman"/>
          <w:b/>
          <w:sz w:val="28"/>
          <w:szCs w:val="28"/>
          <w:lang w:val="en-US"/>
        </w:rPr>
        <w:t>Fandeyeva</w:t>
      </w:r>
      <w:proofErr w:type="spellEnd"/>
      <w:r w:rsidRPr="00083F4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083F4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– 2nd year graduate student, Institute Natural Sciences and Biotechnology;</w:t>
      </w:r>
    </w:p>
    <w:p w:rsidR="00083F48" w:rsidRPr="00083F48" w:rsidRDefault="00083F48" w:rsidP="00083F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83F4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L. E. </w:t>
      </w:r>
      <w:proofErr w:type="spellStart"/>
      <w:r w:rsidRPr="00083F48">
        <w:rPr>
          <w:rFonts w:ascii="Times New Roman" w:eastAsia="Calibri" w:hAnsi="Times New Roman" w:cs="Times New Roman"/>
          <w:b/>
          <w:sz w:val="28"/>
          <w:szCs w:val="28"/>
          <w:lang w:val="en-US"/>
        </w:rPr>
        <w:t>Tuchkova</w:t>
      </w:r>
      <w:proofErr w:type="spellEnd"/>
      <w:r w:rsidRPr="00083F4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083F4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– Candidate of </w:t>
      </w:r>
      <w:proofErr w:type="gramStart"/>
      <w:r w:rsidRPr="00083F4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Agricultural  Sciences</w:t>
      </w:r>
      <w:proofErr w:type="gramEnd"/>
      <w:r w:rsidRPr="00083F4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, Associate Professor;</w:t>
      </w:r>
    </w:p>
    <w:p w:rsidR="00083F48" w:rsidRPr="00083F48" w:rsidRDefault="00083F48" w:rsidP="00083F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vertAlign w:val="superscript"/>
          <w:lang w:val="en-US"/>
        </w:rPr>
      </w:pPr>
      <w:r w:rsidRPr="00083F4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I. </w:t>
      </w:r>
      <w:proofErr w:type="spellStart"/>
      <w:r w:rsidRPr="00083F48">
        <w:rPr>
          <w:rFonts w:ascii="Times New Roman" w:eastAsia="Calibri" w:hAnsi="Times New Roman" w:cs="Times New Roman"/>
          <w:b/>
          <w:sz w:val="28"/>
          <w:szCs w:val="28"/>
          <w:lang w:val="en-US"/>
        </w:rPr>
        <w:t>M.</w:t>
      </w:r>
      <w:r w:rsidRPr="00083F4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Tikhoykina</w:t>
      </w:r>
      <w:proofErr w:type="spellEnd"/>
      <w:r w:rsidRPr="00083F4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– Candidate of </w:t>
      </w:r>
      <w:proofErr w:type="gramStart"/>
      <w:r w:rsidRPr="00083F4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Agricultural  Sciences</w:t>
      </w:r>
      <w:proofErr w:type="gramEnd"/>
      <w:r w:rsidRPr="00083F4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, Associate Professor.</w:t>
      </w:r>
    </w:p>
    <w:p w:rsidR="00083F48" w:rsidRPr="00083F48" w:rsidRDefault="00083F48" w:rsidP="00083F48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B799F" w:rsidRPr="00F53B53" w:rsidRDefault="004B799F" w:rsidP="00083F48">
      <w:pPr>
        <w:spacing w:after="0" w:line="240" w:lineRule="auto"/>
        <w:ind w:right="-19"/>
        <w:rPr>
          <w:sz w:val="28"/>
          <w:szCs w:val="28"/>
          <w:lang w:val="en-US"/>
        </w:rPr>
      </w:pPr>
    </w:p>
    <w:sectPr w:rsidR="004B799F" w:rsidRPr="00F53B53" w:rsidSect="00C1498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3E0" w:rsidRDefault="006643E0" w:rsidP="00251AE4">
      <w:pPr>
        <w:spacing w:after="0" w:line="240" w:lineRule="auto"/>
      </w:pPr>
      <w:r>
        <w:separator/>
      </w:r>
    </w:p>
  </w:endnote>
  <w:endnote w:type="continuationSeparator" w:id="0">
    <w:p w:rsidR="006643E0" w:rsidRDefault="006643E0" w:rsidP="0025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3E0" w:rsidRDefault="006643E0" w:rsidP="00251AE4">
      <w:pPr>
        <w:spacing w:after="0" w:line="240" w:lineRule="auto"/>
      </w:pPr>
      <w:r>
        <w:separator/>
      </w:r>
    </w:p>
  </w:footnote>
  <w:footnote w:type="continuationSeparator" w:id="0">
    <w:p w:rsidR="006643E0" w:rsidRDefault="006643E0" w:rsidP="00251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9A2AE08A"/>
    <w:lvl w:ilvl="0" w:tplc="CDB08F6C">
      <w:start w:val="1"/>
      <w:numFmt w:val="bullet"/>
      <w:lvlText w:val="В"/>
      <w:lvlJc w:val="left"/>
    </w:lvl>
    <w:lvl w:ilvl="1" w:tplc="A04E637A">
      <w:numFmt w:val="decimal"/>
      <w:lvlText w:val=""/>
      <w:lvlJc w:val="left"/>
    </w:lvl>
    <w:lvl w:ilvl="2" w:tplc="B0F2E840">
      <w:numFmt w:val="decimal"/>
      <w:lvlText w:val=""/>
      <w:lvlJc w:val="left"/>
    </w:lvl>
    <w:lvl w:ilvl="3" w:tplc="784C6B9A">
      <w:numFmt w:val="decimal"/>
      <w:lvlText w:val=""/>
      <w:lvlJc w:val="left"/>
    </w:lvl>
    <w:lvl w:ilvl="4" w:tplc="8584BB04">
      <w:numFmt w:val="decimal"/>
      <w:lvlText w:val=""/>
      <w:lvlJc w:val="left"/>
    </w:lvl>
    <w:lvl w:ilvl="5" w:tplc="2C262682">
      <w:numFmt w:val="decimal"/>
      <w:lvlText w:val=""/>
      <w:lvlJc w:val="left"/>
    </w:lvl>
    <w:lvl w:ilvl="6" w:tplc="B71E8FB8">
      <w:numFmt w:val="decimal"/>
      <w:lvlText w:val=""/>
      <w:lvlJc w:val="left"/>
    </w:lvl>
    <w:lvl w:ilvl="7" w:tplc="F5A2D7BE">
      <w:numFmt w:val="decimal"/>
      <w:lvlText w:val=""/>
      <w:lvlJc w:val="left"/>
    </w:lvl>
    <w:lvl w:ilvl="8" w:tplc="279ACCF8">
      <w:numFmt w:val="decimal"/>
      <w:lvlText w:val=""/>
      <w:lvlJc w:val="left"/>
    </w:lvl>
  </w:abstractNum>
  <w:abstractNum w:abstractNumId="1">
    <w:nsid w:val="00005AF1"/>
    <w:multiLevelType w:val="hybridMultilevel"/>
    <w:tmpl w:val="48E2773E"/>
    <w:lvl w:ilvl="0" w:tplc="F4DA0056">
      <w:start w:val="1"/>
      <w:numFmt w:val="bullet"/>
      <w:lvlText w:val="В"/>
      <w:lvlJc w:val="left"/>
    </w:lvl>
    <w:lvl w:ilvl="1" w:tplc="4D74E6CC">
      <w:numFmt w:val="decimal"/>
      <w:lvlText w:val=""/>
      <w:lvlJc w:val="left"/>
    </w:lvl>
    <w:lvl w:ilvl="2" w:tplc="E0409228">
      <w:numFmt w:val="decimal"/>
      <w:lvlText w:val=""/>
      <w:lvlJc w:val="left"/>
    </w:lvl>
    <w:lvl w:ilvl="3" w:tplc="8A22C874">
      <w:numFmt w:val="decimal"/>
      <w:lvlText w:val=""/>
      <w:lvlJc w:val="left"/>
    </w:lvl>
    <w:lvl w:ilvl="4" w:tplc="828E21EC">
      <w:numFmt w:val="decimal"/>
      <w:lvlText w:val=""/>
      <w:lvlJc w:val="left"/>
    </w:lvl>
    <w:lvl w:ilvl="5" w:tplc="DB9C96A6">
      <w:numFmt w:val="decimal"/>
      <w:lvlText w:val=""/>
      <w:lvlJc w:val="left"/>
    </w:lvl>
    <w:lvl w:ilvl="6" w:tplc="F9DACB50">
      <w:numFmt w:val="decimal"/>
      <w:lvlText w:val=""/>
      <w:lvlJc w:val="left"/>
    </w:lvl>
    <w:lvl w:ilvl="7" w:tplc="5FF6FB02">
      <w:numFmt w:val="decimal"/>
      <w:lvlText w:val=""/>
      <w:lvlJc w:val="left"/>
    </w:lvl>
    <w:lvl w:ilvl="8" w:tplc="0EE2420C">
      <w:numFmt w:val="decimal"/>
      <w:lvlText w:val=""/>
      <w:lvlJc w:val="left"/>
    </w:lvl>
  </w:abstractNum>
  <w:abstractNum w:abstractNumId="2">
    <w:nsid w:val="00006952"/>
    <w:multiLevelType w:val="hybridMultilevel"/>
    <w:tmpl w:val="CB1C7C5C"/>
    <w:lvl w:ilvl="0" w:tplc="3C028EAA">
      <w:start w:val="1"/>
      <w:numFmt w:val="bullet"/>
      <w:lvlText w:val="В"/>
      <w:lvlJc w:val="left"/>
      <w:rPr>
        <w:b/>
      </w:rPr>
    </w:lvl>
    <w:lvl w:ilvl="1" w:tplc="415A9E40">
      <w:numFmt w:val="decimal"/>
      <w:lvlText w:val=""/>
      <w:lvlJc w:val="left"/>
    </w:lvl>
    <w:lvl w:ilvl="2" w:tplc="A98E4342">
      <w:numFmt w:val="decimal"/>
      <w:lvlText w:val=""/>
      <w:lvlJc w:val="left"/>
    </w:lvl>
    <w:lvl w:ilvl="3" w:tplc="97EA7F04">
      <w:numFmt w:val="decimal"/>
      <w:lvlText w:val=""/>
      <w:lvlJc w:val="left"/>
    </w:lvl>
    <w:lvl w:ilvl="4" w:tplc="2A2EAF4A">
      <w:numFmt w:val="decimal"/>
      <w:lvlText w:val=""/>
      <w:lvlJc w:val="left"/>
    </w:lvl>
    <w:lvl w:ilvl="5" w:tplc="56928422">
      <w:numFmt w:val="decimal"/>
      <w:lvlText w:val=""/>
      <w:lvlJc w:val="left"/>
    </w:lvl>
    <w:lvl w:ilvl="6" w:tplc="A602319A">
      <w:numFmt w:val="decimal"/>
      <w:lvlText w:val=""/>
      <w:lvlJc w:val="left"/>
    </w:lvl>
    <w:lvl w:ilvl="7" w:tplc="39C46B20">
      <w:numFmt w:val="decimal"/>
      <w:lvlText w:val=""/>
      <w:lvlJc w:val="left"/>
    </w:lvl>
    <w:lvl w:ilvl="8" w:tplc="149C1754">
      <w:numFmt w:val="decimal"/>
      <w:lvlText w:val=""/>
      <w:lvlJc w:val="left"/>
    </w:lvl>
  </w:abstractNum>
  <w:abstractNum w:abstractNumId="3">
    <w:nsid w:val="0C59733F"/>
    <w:multiLevelType w:val="hybridMultilevel"/>
    <w:tmpl w:val="444C9A84"/>
    <w:lvl w:ilvl="0" w:tplc="6436FBE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870DBE"/>
    <w:multiLevelType w:val="hybridMultilevel"/>
    <w:tmpl w:val="2B920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305DCC"/>
    <w:multiLevelType w:val="hybridMultilevel"/>
    <w:tmpl w:val="365E4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706"/>
    <w:rsid w:val="00050DE8"/>
    <w:rsid w:val="00083F48"/>
    <w:rsid w:val="00107706"/>
    <w:rsid w:val="001614E4"/>
    <w:rsid w:val="002059FE"/>
    <w:rsid w:val="00251AE4"/>
    <w:rsid w:val="00260597"/>
    <w:rsid w:val="002B27EC"/>
    <w:rsid w:val="00347B27"/>
    <w:rsid w:val="0037777C"/>
    <w:rsid w:val="003C5BD5"/>
    <w:rsid w:val="004B799F"/>
    <w:rsid w:val="00524FBF"/>
    <w:rsid w:val="005F10C8"/>
    <w:rsid w:val="006643E0"/>
    <w:rsid w:val="0070777B"/>
    <w:rsid w:val="00757C8B"/>
    <w:rsid w:val="0091081A"/>
    <w:rsid w:val="009B330A"/>
    <w:rsid w:val="009F39CC"/>
    <w:rsid w:val="00A577B1"/>
    <w:rsid w:val="00B549BC"/>
    <w:rsid w:val="00BD3C83"/>
    <w:rsid w:val="00C1498B"/>
    <w:rsid w:val="00C2550E"/>
    <w:rsid w:val="00C279CD"/>
    <w:rsid w:val="00C83293"/>
    <w:rsid w:val="00E107B3"/>
    <w:rsid w:val="00EC16FB"/>
    <w:rsid w:val="00EF11C6"/>
    <w:rsid w:val="00F5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706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07706"/>
    <w:rPr>
      <w:rFonts w:ascii="Times New Roman" w:eastAsiaTheme="minorEastAsia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7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70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251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1AE4"/>
  </w:style>
  <w:style w:type="paragraph" w:styleId="a9">
    <w:name w:val="List Paragraph"/>
    <w:basedOn w:val="a"/>
    <w:uiPriority w:val="34"/>
    <w:qFormat/>
    <w:rsid w:val="00251AE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108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706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07706"/>
    <w:rPr>
      <w:rFonts w:ascii="Times New Roman" w:eastAsiaTheme="minorEastAsia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7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70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251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1AE4"/>
  </w:style>
  <w:style w:type="paragraph" w:styleId="a9">
    <w:name w:val="List Paragraph"/>
    <w:basedOn w:val="a"/>
    <w:uiPriority w:val="34"/>
    <w:qFormat/>
    <w:rsid w:val="00251AE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108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utuchka@y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lutuchka@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onfresurs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fresur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der-id.ru/events/5305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2828</Words>
  <Characters>16123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8</cp:revision>
  <dcterms:created xsi:type="dcterms:W3CDTF">2023-10-31T00:17:00Z</dcterms:created>
  <dcterms:modified xsi:type="dcterms:W3CDTF">2024-11-05T00:28:00Z</dcterms:modified>
</cp:coreProperties>
</file>